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BF9" w:rsidRPr="00852700" w:rsidRDefault="00DA4A72" w:rsidP="001E580B">
      <w:pPr>
        <w:pStyle w:val="Heading1"/>
        <w:rPr>
          <w:b/>
        </w:rPr>
      </w:pPr>
      <w:r w:rsidRPr="00852700">
        <w:rPr>
          <w:b/>
        </w:rPr>
        <w:t xml:space="preserve">Educational </w:t>
      </w:r>
      <w:r w:rsidR="00D05887" w:rsidRPr="00852700">
        <w:rPr>
          <w:b/>
        </w:rPr>
        <w:t>Engagement Strategy:</w:t>
      </w:r>
      <w:r w:rsidRPr="00852700">
        <w:rPr>
          <w:b/>
        </w:rPr>
        <w:t xml:space="preserve"> </w:t>
      </w:r>
      <w:r w:rsidR="00B674EF" w:rsidRPr="00852700">
        <w:rPr>
          <w:b/>
        </w:rPr>
        <w:t xml:space="preserve">The </w:t>
      </w:r>
      <w:r w:rsidR="001B6BF9" w:rsidRPr="00852700">
        <w:rPr>
          <w:b/>
        </w:rPr>
        <w:t>Powder Monkey</w:t>
      </w:r>
    </w:p>
    <w:p w:rsidR="001E580B" w:rsidRPr="00D05887" w:rsidRDefault="00D05887" w:rsidP="001E580B">
      <w:pPr>
        <w:rPr>
          <w:sz w:val="24"/>
          <w:szCs w:val="24"/>
        </w:rPr>
      </w:pPr>
      <w:r w:rsidRPr="00D05887">
        <w:rPr>
          <w:sz w:val="24"/>
          <w:szCs w:val="24"/>
        </w:rPr>
        <w:t xml:space="preserve">Prepared by </w:t>
      </w:r>
      <w:r w:rsidR="00E23D85" w:rsidRPr="00D05887">
        <w:rPr>
          <w:sz w:val="24"/>
          <w:szCs w:val="24"/>
        </w:rPr>
        <w:t>Sarah B Davies</w:t>
      </w:r>
      <w:r w:rsidRPr="00D05887">
        <w:rPr>
          <w:sz w:val="24"/>
          <w:szCs w:val="24"/>
        </w:rPr>
        <w:t xml:space="preserve"> Education Consultant commissioned by Brolly</w:t>
      </w:r>
    </w:p>
    <w:p w:rsidR="00E23D85" w:rsidRPr="00D05887" w:rsidRDefault="00E23D85" w:rsidP="001E580B">
      <w:pPr>
        <w:rPr>
          <w:sz w:val="24"/>
          <w:szCs w:val="24"/>
        </w:rPr>
      </w:pPr>
    </w:p>
    <w:p w:rsidR="00E23D85" w:rsidRPr="00852700" w:rsidRDefault="00E23D85" w:rsidP="00E23D85">
      <w:pPr>
        <w:pStyle w:val="Heading2"/>
        <w:rPr>
          <w:b/>
          <w:sz w:val="24"/>
          <w:szCs w:val="24"/>
        </w:rPr>
      </w:pPr>
      <w:r w:rsidRPr="00852700">
        <w:rPr>
          <w:b/>
          <w:sz w:val="24"/>
          <w:szCs w:val="24"/>
        </w:rPr>
        <w:t>Overview</w:t>
      </w:r>
    </w:p>
    <w:p w:rsidR="003606C1" w:rsidRDefault="00D05887" w:rsidP="00D05887">
      <w:pPr>
        <w:pStyle w:val="Heading2"/>
        <w:rPr>
          <w:color w:val="000000" w:themeColor="text1"/>
          <w:sz w:val="24"/>
          <w:szCs w:val="24"/>
        </w:rPr>
      </w:pPr>
      <w:r w:rsidRPr="00D05887">
        <w:rPr>
          <w:rFonts w:asciiTheme="minorHAnsi" w:hAnsiTheme="minorHAnsi" w:cstheme="minorHAnsi"/>
          <w:color w:val="000000" w:themeColor="text1"/>
          <w:sz w:val="24"/>
          <w:szCs w:val="24"/>
        </w:rPr>
        <w:t xml:space="preserve">I was tasked to identify and collate the Opportunities where themes within The Powder Monkey can actively complement and enrich areas of the curriculum. </w:t>
      </w:r>
      <w:r w:rsidR="003606C1" w:rsidRPr="00D05887">
        <w:rPr>
          <w:rFonts w:asciiTheme="minorHAnsi" w:hAnsiTheme="minorHAnsi" w:cstheme="minorHAnsi"/>
          <w:color w:val="000000" w:themeColor="text1"/>
          <w:sz w:val="24"/>
          <w:szCs w:val="24"/>
        </w:rPr>
        <w:t>As I understand it, The Powder Monkey incorporates a contemporary opera of world music instruments, with an</w:t>
      </w:r>
      <w:r w:rsidR="003F4F03" w:rsidRPr="00D05887">
        <w:rPr>
          <w:rFonts w:asciiTheme="minorHAnsi" w:hAnsiTheme="minorHAnsi" w:cstheme="minorHAnsi"/>
          <w:color w:val="000000" w:themeColor="text1"/>
          <w:sz w:val="24"/>
          <w:szCs w:val="24"/>
        </w:rPr>
        <w:t xml:space="preserve"> innovative</w:t>
      </w:r>
      <w:r w:rsidR="003606C1" w:rsidRPr="00D05887">
        <w:rPr>
          <w:rFonts w:asciiTheme="minorHAnsi" w:hAnsiTheme="minorHAnsi" w:cstheme="minorHAnsi"/>
          <w:color w:val="000000" w:themeColor="text1"/>
          <w:sz w:val="24"/>
          <w:szCs w:val="24"/>
        </w:rPr>
        <w:t xml:space="preserve"> interactive set. The </w:t>
      </w:r>
      <w:r w:rsidR="00A721A6" w:rsidRPr="00D05887">
        <w:rPr>
          <w:rFonts w:asciiTheme="minorHAnsi" w:hAnsiTheme="minorHAnsi" w:cstheme="minorHAnsi"/>
          <w:color w:val="000000" w:themeColor="text1"/>
          <w:sz w:val="24"/>
          <w:szCs w:val="24"/>
        </w:rPr>
        <w:t xml:space="preserve">stage </w:t>
      </w:r>
      <w:r w:rsidR="003606C1" w:rsidRPr="00D05887">
        <w:rPr>
          <w:rFonts w:asciiTheme="minorHAnsi" w:hAnsiTheme="minorHAnsi" w:cstheme="minorHAnsi"/>
          <w:color w:val="000000" w:themeColor="text1"/>
          <w:sz w:val="24"/>
          <w:szCs w:val="24"/>
        </w:rPr>
        <w:t xml:space="preserve">set, much like an </w:t>
      </w:r>
      <w:r w:rsidR="003F4F03" w:rsidRPr="00D05887">
        <w:rPr>
          <w:rFonts w:asciiTheme="minorHAnsi" w:hAnsiTheme="minorHAnsi" w:cstheme="minorHAnsi"/>
          <w:color w:val="000000" w:themeColor="text1"/>
          <w:sz w:val="24"/>
          <w:szCs w:val="24"/>
        </w:rPr>
        <w:t xml:space="preserve">installation </w:t>
      </w:r>
      <w:r w:rsidR="003606C1" w:rsidRPr="00D05887">
        <w:rPr>
          <w:rFonts w:asciiTheme="minorHAnsi" w:hAnsiTheme="minorHAnsi" w:cstheme="minorHAnsi"/>
          <w:color w:val="000000" w:themeColor="text1"/>
          <w:sz w:val="24"/>
          <w:szCs w:val="24"/>
        </w:rPr>
        <w:t xml:space="preserve">exhibition, </w:t>
      </w:r>
      <w:r w:rsidR="003F4F03" w:rsidRPr="00D05887">
        <w:rPr>
          <w:rFonts w:asciiTheme="minorHAnsi" w:hAnsiTheme="minorHAnsi" w:cstheme="minorHAnsi"/>
          <w:color w:val="000000" w:themeColor="text1"/>
          <w:sz w:val="24"/>
          <w:szCs w:val="24"/>
        </w:rPr>
        <w:t xml:space="preserve">also </w:t>
      </w:r>
      <w:r w:rsidR="003606C1" w:rsidRPr="00D05887">
        <w:rPr>
          <w:rFonts w:asciiTheme="minorHAnsi" w:hAnsiTheme="minorHAnsi" w:cstheme="minorHAnsi"/>
          <w:color w:val="000000" w:themeColor="text1"/>
          <w:sz w:val="24"/>
          <w:szCs w:val="24"/>
        </w:rPr>
        <w:t xml:space="preserve">has the potential to </w:t>
      </w:r>
      <w:r w:rsidR="003F4F03" w:rsidRPr="00D05887">
        <w:rPr>
          <w:rFonts w:asciiTheme="minorHAnsi" w:hAnsiTheme="minorHAnsi" w:cstheme="minorHAnsi"/>
          <w:color w:val="000000" w:themeColor="text1"/>
          <w:sz w:val="24"/>
          <w:szCs w:val="24"/>
        </w:rPr>
        <w:t>tell a great story and provide an immersive experience for visitors</w:t>
      </w:r>
      <w:r w:rsidR="00424ACD" w:rsidRPr="00D05887">
        <w:rPr>
          <w:rFonts w:asciiTheme="minorHAnsi" w:hAnsiTheme="minorHAnsi" w:cstheme="minorHAnsi"/>
          <w:color w:val="000000" w:themeColor="text1"/>
          <w:sz w:val="24"/>
          <w:szCs w:val="24"/>
        </w:rPr>
        <w:t xml:space="preserve">. In early conversations with Brolly we discussed the role of the </w:t>
      </w:r>
      <w:r w:rsidR="00A721A6" w:rsidRPr="00D05887">
        <w:rPr>
          <w:rFonts w:asciiTheme="minorHAnsi" w:hAnsiTheme="minorHAnsi" w:cstheme="minorHAnsi"/>
          <w:color w:val="000000" w:themeColor="text1"/>
          <w:sz w:val="24"/>
          <w:szCs w:val="24"/>
        </w:rPr>
        <w:t xml:space="preserve">stage </w:t>
      </w:r>
      <w:r w:rsidR="00424ACD" w:rsidRPr="00D05887">
        <w:rPr>
          <w:rFonts w:asciiTheme="minorHAnsi" w:hAnsiTheme="minorHAnsi" w:cstheme="minorHAnsi"/>
          <w:color w:val="000000" w:themeColor="text1"/>
          <w:sz w:val="24"/>
          <w:szCs w:val="24"/>
        </w:rPr>
        <w:t>set</w:t>
      </w:r>
      <w:r w:rsidR="003F4F03" w:rsidRPr="00D05887">
        <w:rPr>
          <w:rFonts w:asciiTheme="minorHAnsi" w:hAnsiTheme="minorHAnsi" w:cstheme="minorHAnsi"/>
          <w:color w:val="000000" w:themeColor="text1"/>
          <w:sz w:val="24"/>
          <w:szCs w:val="24"/>
        </w:rPr>
        <w:t xml:space="preserve"> </w:t>
      </w:r>
      <w:r w:rsidR="003F4F03" w:rsidRPr="00D05887">
        <w:rPr>
          <w:rFonts w:asciiTheme="minorHAnsi" w:hAnsiTheme="minorHAnsi" w:cstheme="minorHAnsi"/>
          <w:b/>
          <w:color w:val="000000" w:themeColor="text1"/>
          <w:sz w:val="24"/>
          <w:szCs w:val="24"/>
        </w:rPr>
        <w:t>in between</w:t>
      </w:r>
      <w:r w:rsidR="003F4F03" w:rsidRPr="00D05887">
        <w:rPr>
          <w:rFonts w:asciiTheme="minorHAnsi" w:hAnsiTheme="minorHAnsi" w:cstheme="minorHAnsi"/>
          <w:color w:val="000000" w:themeColor="text1"/>
          <w:sz w:val="24"/>
          <w:szCs w:val="24"/>
        </w:rPr>
        <w:t xml:space="preserve"> the performances – </w:t>
      </w:r>
      <w:r w:rsidR="00424ACD" w:rsidRPr="00D05887">
        <w:rPr>
          <w:rFonts w:asciiTheme="minorHAnsi" w:hAnsiTheme="minorHAnsi" w:cstheme="minorHAnsi"/>
          <w:color w:val="000000" w:themeColor="text1"/>
          <w:sz w:val="24"/>
          <w:szCs w:val="24"/>
        </w:rPr>
        <w:t xml:space="preserve">will/could it </w:t>
      </w:r>
      <w:r w:rsidR="003F4F03" w:rsidRPr="00D05887">
        <w:rPr>
          <w:rFonts w:asciiTheme="minorHAnsi" w:hAnsiTheme="minorHAnsi" w:cstheme="minorHAnsi"/>
          <w:color w:val="000000" w:themeColor="text1"/>
          <w:sz w:val="24"/>
          <w:szCs w:val="24"/>
        </w:rPr>
        <w:t>incorporat</w:t>
      </w:r>
      <w:r w:rsidR="00424ACD" w:rsidRPr="00D05887">
        <w:rPr>
          <w:rFonts w:asciiTheme="minorHAnsi" w:hAnsiTheme="minorHAnsi" w:cstheme="minorHAnsi"/>
          <w:color w:val="000000" w:themeColor="text1"/>
          <w:sz w:val="24"/>
          <w:szCs w:val="24"/>
        </w:rPr>
        <w:t>e</w:t>
      </w:r>
      <w:r w:rsidR="003F4F03" w:rsidRPr="00D05887">
        <w:rPr>
          <w:rFonts w:asciiTheme="minorHAnsi" w:hAnsiTheme="minorHAnsi" w:cstheme="minorHAnsi"/>
          <w:color w:val="000000" w:themeColor="text1"/>
          <w:sz w:val="24"/>
          <w:szCs w:val="24"/>
        </w:rPr>
        <w:t xml:space="preserve"> archive information or artefacts from the museums, along with rich audio and visual elements from the story. Many of the ideas explored in this report </w:t>
      </w:r>
      <w:r w:rsidR="00424ACD" w:rsidRPr="00D05887">
        <w:rPr>
          <w:rFonts w:asciiTheme="minorHAnsi" w:hAnsiTheme="minorHAnsi" w:cstheme="minorHAnsi"/>
          <w:color w:val="000000" w:themeColor="text1"/>
          <w:sz w:val="24"/>
          <w:szCs w:val="24"/>
        </w:rPr>
        <w:t>stem</w:t>
      </w:r>
      <w:r w:rsidR="003F4F03" w:rsidRPr="00D05887">
        <w:rPr>
          <w:rFonts w:asciiTheme="minorHAnsi" w:hAnsiTheme="minorHAnsi" w:cstheme="minorHAnsi"/>
          <w:color w:val="000000" w:themeColor="text1"/>
          <w:sz w:val="24"/>
          <w:szCs w:val="24"/>
        </w:rPr>
        <w:t xml:space="preserve"> from the idea that schools may visit the museum outside of performance times and might still be able to experience / explore the themes in an educational sense through interacting with the set/exhibition.</w:t>
      </w:r>
      <w:r w:rsidR="003F4F03" w:rsidRPr="00D05887">
        <w:rPr>
          <w:color w:val="000000" w:themeColor="text1"/>
          <w:sz w:val="24"/>
          <w:szCs w:val="24"/>
        </w:rPr>
        <w:t xml:space="preserve"> </w:t>
      </w:r>
    </w:p>
    <w:p w:rsidR="00D05887" w:rsidRPr="00D05887" w:rsidRDefault="00D05887" w:rsidP="00D05887"/>
    <w:p w:rsidR="008D0E11" w:rsidRPr="00D05887" w:rsidRDefault="00E23D85" w:rsidP="001E580B">
      <w:pPr>
        <w:rPr>
          <w:sz w:val="24"/>
          <w:szCs w:val="24"/>
        </w:rPr>
      </w:pPr>
      <w:r w:rsidRPr="00D05887">
        <w:rPr>
          <w:sz w:val="24"/>
          <w:szCs w:val="24"/>
        </w:rPr>
        <w:t xml:space="preserve">After reviewing the National Curriculum and </w:t>
      </w:r>
      <w:r w:rsidR="008037CE" w:rsidRPr="00D05887">
        <w:rPr>
          <w:sz w:val="24"/>
          <w:szCs w:val="24"/>
        </w:rPr>
        <w:t xml:space="preserve">a range of </w:t>
      </w:r>
      <w:r w:rsidRPr="00D05887">
        <w:rPr>
          <w:sz w:val="24"/>
          <w:szCs w:val="24"/>
        </w:rPr>
        <w:t xml:space="preserve">other education literature, </w:t>
      </w:r>
      <w:r w:rsidR="008D0E11" w:rsidRPr="00D05887">
        <w:rPr>
          <w:sz w:val="24"/>
          <w:szCs w:val="24"/>
        </w:rPr>
        <w:t xml:space="preserve">two powerful strands of The Powder Monkey strongly complement two curriculum areas: History and Music. </w:t>
      </w:r>
      <w:r w:rsidR="00ED7A35" w:rsidRPr="00D05887">
        <w:rPr>
          <w:sz w:val="24"/>
          <w:szCs w:val="24"/>
        </w:rPr>
        <w:t xml:space="preserve">The performance and </w:t>
      </w:r>
      <w:r w:rsidR="003606C1" w:rsidRPr="00D05887">
        <w:rPr>
          <w:sz w:val="24"/>
          <w:szCs w:val="24"/>
        </w:rPr>
        <w:t>set/exhibition</w:t>
      </w:r>
      <w:r w:rsidR="00ED7A35" w:rsidRPr="00D05887">
        <w:rPr>
          <w:sz w:val="24"/>
          <w:szCs w:val="24"/>
        </w:rPr>
        <w:t xml:space="preserve"> space have the potential to increase curiosity and motivate new learning in these subjects. </w:t>
      </w:r>
      <w:r w:rsidR="008D0E11" w:rsidRPr="00D05887">
        <w:rPr>
          <w:sz w:val="24"/>
          <w:szCs w:val="24"/>
        </w:rPr>
        <w:t>These are the main focus of th</w:t>
      </w:r>
      <w:r w:rsidR="00423125" w:rsidRPr="00D05887">
        <w:rPr>
          <w:sz w:val="24"/>
          <w:szCs w:val="24"/>
        </w:rPr>
        <w:t>is</w:t>
      </w:r>
      <w:r w:rsidR="008D0E11" w:rsidRPr="00D05887">
        <w:rPr>
          <w:sz w:val="24"/>
          <w:szCs w:val="24"/>
        </w:rPr>
        <w:t xml:space="preserve"> research</w:t>
      </w:r>
      <w:r w:rsidR="00423125" w:rsidRPr="00D05887">
        <w:rPr>
          <w:sz w:val="24"/>
          <w:szCs w:val="24"/>
        </w:rPr>
        <w:t xml:space="preserve"> report</w:t>
      </w:r>
      <w:r w:rsidR="008D0E11" w:rsidRPr="00D05887">
        <w:rPr>
          <w:sz w:val="24"/>
          <w:szCs w:val="24"/>
        </w:rPr>
        <w:t xml:space="preserve">. </w:t>
      </w:r>
    </w:p>
    <w:p w:rsidR="00E23D85" w:rsidRPr="00D05887" w:rsidRDefault="008D0E11" w:rsidP="001E580B">
      <w:pPr>
        <w:rPr>
          <w:sz w:val="24"/>
          <w:szCs w:val="24"/>
        </w:rPr>
      </w:pPr>
      <w:r w:rsidRPr="00D05887">
        <w:rPr>
          <w:sz w:val="24"/>
          <w:szCs w:val="24"/>
        </w:rPr>
        <w:t xml:space="preserve">Furthermore, many </w:t>
      </w:r>
      <w:r w:rsidR="00101C33" w:rsidRPr="00D05887">
        <w:rPr>
          <w:sz w:val="24"/>
          <w:szCs w:val="24"/>
        </w:rPr>
        <w:t>elements and undertones</w:t>
      </w:r>
      <w:r w:rsidRPr="00D05887">
        <w:rPr>
          <w:sz w:val="24"/>
          <w:szCs w:val="24"/>
        </w:rPr>
        <w:t xml:space="preserve"> of the </w:t>
      </w:r>
      <w:r w:rsidR="00101C33" w:rsidRPr="00D05887">
        <w:rPr>
          <w:sz w:val="24"/>
          <w:szCs w:val="24"/>
        </w:rPr>
        <w:t xml:space="preserve">rich </w:t>
      </w:r>
      <w:r w:rsidRPr="00D05887">
        <w:rPr>
          <w:sz w:val="24"/>
          <w:szCs w:val="24"/>
        </w:rPr>
        <w:t>story</w:t>
      </w:r>
      <w:r w:rsidR="00101C33" w:rsidRPr="00D05887">
        <w:rPr>
          <w:sz w:val="24"/>
          <w:szCs w:val="24"/>
        </w:rPr>
        <w:t>, and the multi-dimensional layers of the characters and their past,</w:t>
      </w:r>
      <w:r w:rsidRPr="00D05887">
        <w:rPr>
          <w:sz w:val="24"/>
          <w:szCs w:val="24"/>
        </w:rPr>
        <w:t xml:space="preserve"> link well with the teaching of </w:t>
      </w:r>
      <w:r w:rsidR="006F3809" w:rsidRPr="00D05887">
        <w:rPr>
          <w:sz w:val="24"/>
          <w:szCs w:val="24"/>
        </w:rPr>
        <w:t>PSH</w:t>
      </w:r>
      <w:r w:rsidRPr="00D05887">
        <w:rPr>
          <w:sz w:val="24"/>
          <w:szCs w:val="24"/>
        </w:rPr>
        <w:t xml:space="preserve">E and could </w:t>
      </w:r>
      <w:r w:rsidR="00C646C7" w:rsidRPr="00D05887">
        <w:rPr>
          <w:sz w:val="24"/>
          <w:szCs w:val="24"/>
        </w:rPr>
        <w:t xml:space="preserve">also </w:t>
      </w:r>
      <w:r w:rsidRPr="00D05887">
        <w:rPr>
          <w:sz w:val="24"/>
          <w:szCs w:val="24"/>
        </w:rPr>
        <w:t xml:space="preserve">offer </w:t>
      </w:r>
      <w:r w:rsidR="00101C33" w:rsidRPr="00D05887">
        <w:rPr>
          <w:sz w:val="24"/>
          <w:szCs w:val="24"/>
        </w:rPr>
        <w:t xml:space="preserve">teachers </w:t>
      </w:r>
      <w:r w:rsidRPr="00D05887">
        <w:rPr>
          <w:sz w:val="24"/>
          <w:szCs w:val="24"/>
        </w:rPr>
        <w:t xml:space="preserve">many cross-curricular writing ideas that would </w:t>
      </w:r>
      <w:r w:rsidR="00101C33" w:rsidRPr="00D05887">
        <w:rPr>
          <w:sz w:val="24"/>
          <w:szCs w:val="24"/>
        </w:rPr>
        <w:t>link to the teaching of</w:t>
      </w:r>
      <w:r w:rsidRPr="00D05887">
        <w:rPr>
          <w:sz w:val="24"/>
          <w:szCs w:val="24"/>
        </w:rPr>
        <w:t xml:space="preserve"> literacy skills. </w:t>
      </w:r>
      <w:r w:rsidR="006F3809" w:rsidRPr="00D05887">
        <w:rPr>
          <w:sz w:val="24"/>
          <w:szCs w:val="24"/>
        </w:rPr>
        <w:t>A simple outline of the PSH</w:t>
      </w:r>
      <w:r w:rsidR="00101C33" w:rsidRPr="00D05887">
        <w:rPr>
          <w:sz w:val="24"/>
          <w:szCs w:val="24"/>
        </w:rPr>
        <w:t>E curricu</w:t>
      </w:r>
      <w:r w:rsidR="006F3809" w:rsidRPr="00D05887">
        <w:rPr>
          <w:sz w:val="24"/>
          <w:szCs w:val="24"/>
        </w:rPr>
        <w:t>lum has been set out, along with</w:t>
      </w:r>
      <w:r w:rsidR="00101C33" w:rsidRPr="00D05887">
        <w:rPr>
          <w:sz w:val="24"/>
          <w:szCs w:val="24"/>
        </w:rPr>
        <w:t xml:space="preserve"> some ideas and options for teachers to develop written work. </w:t>
      </w:r>
    </w:p>
    <w:p w:rsidR="00423125" w:rsidRPr="00D05887" w:rsidRDefault="00423125" w:rsidP="001E580B">
      <w:pPr>
        <w:rPr>
          <w:sz w:val="24"/>
          <w:szCs w:val="24"/>
        </w:rPr>
      </w:pPr>
      <w:r w:rsidRPr="00D05887">
        <w:rPr>
          <w:sz w:val="24"/>
          <w:szCs w:val="24"/>
        </w:rPr>
        <w:t>The focus age group</w:t>
      </w:r>
      <w:r w:rsidR="00C646C7" w:rsidRPr="00D05887">
        <w:rPr>
          <w:sz w:val="24"/>
          <w:szCs w:val="24"/>
        </w:rPr>
        <w:t xml:space="preserve"> in this</w:t>
      </w:r>
      <w:r w:rsidRPr="00D05887">
        <w:rPr>
          <w:sz w:val="24"/>
          <w:szCs w:val="24"/>
        </w:rPr>
        <w:t xml:space="preserve"> scoping of curriculum links is currently broad – from Key Stage 1 to 3</w:t>
      </w:r>
      <w:r w:rsidR="00424ACD" w:rsidRPr="00D05887">
        <w:rPr>
          <w:sz w:val="24"/>
          <w:szCs w:val="24"/>
        </w:rPr>
        <w:t xml:space="preserve"> and GCSE</w:t>
      </w:r>
      <w:r w:rsidRPr="00D05887">
        <w:rPr>
          <w:sz w:val="24"/>
          <w:szCs w:val="24"/>
        </w:rPr>
        <w:t xml:space="preserve"> – however we have discussed focusing in on opportunities for a specific key stage, e.g. upper Key Stage 2 (years 5 &amp; 6, ages 10 and 11).   </w:t>
      </w:r>
    </w:p>
    <w:p w:rsidR="008C1B8C" w:rsidRPr="00852700" w:rsidRDefault="008C1B8C" w:rsidP="008C1B8C">
      <w:pPr>
        <w:pStyle w:val="Heading3"/>
        <w:rPr>
          <w:b/>
          <w:color w:val="4472C4" w:themeColor="accent1"/>
          <w:sz w:val="28"/>
          <w:szCs w:val="28"/>
        </w:rPr>
      </w:pPr>
      <w:r w:rsidRPr="00852700">
        <w:rPr>
          <w:b/>
          <w:color w:val="4472C4" w:themeColor="accent1"/>
          <w:sz w:val="28"/>
          <w:szCs w:val="28"/>
        </w:rPr>
        <w:t>History</w:t>
      </w:r>
    </w:p>
    <w:p w:rsidR="008C1B8C" w:rsidRPr="00D05887" w:rsidRDefault="008C1B8C" w:rsidP="008C1B8C">
      <w:pPr>
        <w:rPr>
          <w:sz w:val="24"/>
          <w:szCs w:val="24"/>
        </w:rPr>
      </w:pPr>
      <w:r w:rsidRPr="00D05887">
        <w:rPr>
          <w:sz w:val="24"/>
          <w:szCs w:val="24"/>
        </w:rPr>
        <w:t xml:space="preserve">General notes: </w:t>
      </w:r>
    </w:p>
    <w:p w:rsidR="008C1B8C" w:rsidRPr="00D05887" w:rsidRDefault="005C6F8F" w:rsidP="008C1B8C">
      <w:pPr>
        <w:pStyle w:val="ListParagraph"/>
        <w:numPr>
          <w:ilvl w:val="0"/>
          <w:numId w:val="1"/>
        </w:numPr>
        <w:rPr>
          <w:sz w:val="24"/>
          <w:szCs w:val="24"/>
        </w:rPr>
      </w:pPr>
      <w:r w:rsidRPr="00D05887">
        <w:rPr>
          <w:sz w:val="24"/>
          <w:szCs w:val="24"/>
        </w:rPr>
        <w:t>It s</w:t>
      </w:r>
      <w:r w:rsidR="008C1B8C" w:rsidRPr="00D05887">
        <w:rPr>
          <w:sz w:val="24"/>
          <w:szCs w:val="24"/>
        </w:rPr>
        <w:t>eems that although transatlantic slavery could be a part of the British history element in primary curri</w:t>
      </w:r>
      <w:r w:rsidR="00C646C7" w:rsidRPr="00D05887">
        <w:rPr>
          <w:sz w:val="24"/>
          <w:szCs w:val="24"/>
        </w:rPr>
        <w:t xml:space="preserve">culum, particularly in KS2, </w:t>
      </w:r>
      <w:r w:rsidR="008C1B8C" w:rsidRPr="00D05887">
        <w:rPr>
          <w:sz w:val="24"/>
          <w:szCs w:val="24"/>
        </w:rPr>
        <w:t>schools find it hard to cover the sensitive subject matter (according to a few primary curriculum discussion websites)</w:t>
      </w:r>
      <w:r w:rsidR="00423125" w:rsidRPr="00D05887">
        <w:rPr>
          <w:sz w:val="24"/>
          <w:szCs w:val="24"/>
        </w:rPr>
        <w:t xml:space="preserve">. </w:t>
      </w:r>
    </w:p>
    <w:p w:rsidR="008C1B8C" w:rsidRPr="00D05887" w:rsidRDefault="008C1B8C" w:rsidP="008C1B8C">
      <w:pPr>
        <w:pStyle w:val="ListParagraph"/>
        <w:numPr>
          <w:ilvl w:val="0"/>
          <w:numId w:val="1"/>
        </w:numPr>
        <w:rPr>
          <w:sz w:val="24"/>
          <w:szCs w:val="24"/>
        </w:rPr>
      </w:pPr>
      <w:r w:rsidRPr="00D05887">
        <w:rPr>
          <w:sz w:val="24"/>
          <w:szCs w:val="24"/>
        </w:rPr>
        <w:t xml:space="preserve">National Curriculum mentions ‘slavery’ specifically in KS3 (secondary) but for KS2 (Primary Years 3,4,5 and 6) the curriculum references local studies and exploration of British history where a moment of change took place. These could be potential ways in for Brolly.  </w:t>
      </w:r>
    </w:p>
    <w:p w:rsidR="008C1B8C" w:rsidRPr="00D05887" w:rsidRDefault="008C1B8C" w:rsidP="00423125">
      <w:pPr>
        <w:pStyle w:val="ListParagraph"/>
        <w:numPr>
          <w:ilvl w:val="0"/>
          <w:numId w:val="1"/>
        </w:numPr>
        <w:rPr>
          <w:rStyle w:val="Hyperlink"/>
          <w:sz w:val="24"/>
          <w:szCs w:val="24"/>
        </w:rPr>
      </w:pPr>
      <w:r w:rsidRPr="00D05887">
        <w:rPr>
          <w:sz w:val="24"/>
          <w:szCs w:val="24"/>
        </w:rPr>
        <w:lastRenderedPageBreak/>
        <w:t xml:space="preserve">Excellent learning resources: </w:t>
      </w:r>
      <w:hyperlink r:id="rId5" w:history="1">
        <w:r w:rsidRPr="00D05887">
          <w:rPr>
            <w:rStyle w:val="Hyperlink"/>
            <w:sz w:val="24"/>
            <w:szCs w:val="24"/>
          </w:rPr>
          <w:t>Understanding Slavery</w:t>
        </w:r>
      </w:hyperlink>
      <w:r w:rsidRPr="00D05887">
        <w:rPr>
          <w:sz w:val="24"/>
          <w:szCs w:val="24"/>
        </w:rPr>
        <w:t xml:space="preserve"> (</w:t>
      </w:r>
      <w:r w:rsidR="001E580B" w:rsidRPr="00D05887">
        <w:rPr>
          <w:sz w:val="24"/>
          <w:szCs w:val="24"/>
        </w:rPr>
        <w:t xml:space="preserve">interestingly in terms of Powder Monkey, the resources are </w:t>
      </w:r>
      <w:r w:rsidRPr="00D05887">
        <w:rPr>
          <w:sz w:val="24"/>
          <w:szCs w:val="24"/>
        </w:rPr>
        <w:t xml:space="preserve">supported by National Maritime Museum, National Museums Liverpool and others): </w:t>
      </w:r>
    </w:p>
    <w:p w:rsidR="00B62862" w:rsidRPr="00D05887" w:rsidRDefault="00B62862" w:rsidP="00423125">
      <w:pPr>
        <w:rPr>
          <w:sz w:val="24"/>
          <w:szCs w:val="24"/>
        </w:rPr>
      </w:pPr>
    </w:p>
    <w:p w:rsidR="008C1B8C" w:rsidRPr="00852700" w:rsidRDefault="008C1B8C" w:rsidP="003F0A5F">
      <w:pPr>
        <w:pStyle w:val="Heading3"/>
        <w:rPr>
          <w:b/>
          <w:color w:val="4472C4" w:themeColor="accent1"/>
        </w:rPr>
      </w:pPr>
      <w:r w:rsidRPr="00852700">
        <w:rPr>
          <w:b/>
          <w:color w:val="4472C4" w:themeColor="accent1"/>
        </w:rPr>
        <w:t xml:space="preserve">History curriculum links: </w:t>
      </w:r>
    </w:p>
    <w:p w:rsidR="008C1B8C" w:rsidRPr="00D05887" w:rsidRDefault="008C1B8C" w:rsidP="008C1B8C">
      <w:pPr>
        <w:rPr>
          <w:sz w:val="24"/>
          <w:szCs w:val="24"/>
        </w:rPr>
      </w:pPr>
      <w:r w:rsidRPr="00D05887">
        <w:rPr>
          <w:sz w:val="24"/>
          <w:szCs w:val="24"/>
        </w:rPr>
        <w:t>Primary KS1 (years 1 and 2)</w:t>
      </w:r>
    </w:p>
    <w:p w:rsidR="008C1B8C" w:rsidRPr="00D05887" w:rsidRDefault="008C1B8C" w:rsidP="008C1B8C">
      <w:pPr>
        <w:pStyle w:val="ListParagraph"/>
        <w:numPr>
          <w:ilvl w:val="0"/>
          <w:numId w:val="3"/>
        </w:numPr>
        <w:rPr>
          <w:sz w:val="24"/>
          <w:szCs w:val="24"/>
        </w:rPr>
      </w:pPr>
      <w:r w:rsidRPr="00D05887">
        <w:rPr>
          <w:sz w:val="24"/>
          <w:szCs w:val="24"/>
        </w:rPr>
        <w:t>Understanding where events fit in within a chronological framework</w:t>
      </w:r>
    </w:p>
    <w:p w:rsidR="008C1B8C" w:rsidRPr="00D05887" w:rsidRDefault="008C1B8C" w:rsidP="008C1B8C">
      <w:pPr>
        <w:pStyle w:val="ListParagraph"/>
        <w:numPr>
          <w:ilvl w:val="0"/>
          <w:numId w:val="3"/>
        </w:numPr>
        <w:rPr>
          <w:sz w:val="24"/>
          <w:szCs w:val="24"/>
        </w:rPr>
      </w:pPr>
      <w:r w:rsidRPr="00D05887">
        <w:rPr>
          <w:sz w:val="24"/>
          <w:szCs w:val="24"/>
        </w:rPr>
        <w:t>Understanding the difference in lives now and then</w:t>
      </w:r>
    </w:p>
    <w:p w:rsidR="008C1B8C" w:rsidRPr="00D05887" w:rsidRDefault="008C1B8C" w:rsidP="008C1B8C">
      <w:pPr>
        <w:pStyle w:val="ListParagraph"/>
        <w:numPr>
          <w:ilvl w:val="0"/>
          <w:numId w:val="3"/>
        </w:numPr>
        <w:rPr>
          <w:sz w:val="24"/>
          <w:szCs w:val="24"/>
        </w:rPr>
      </w:pPr>
      <w:r w:rsidRPr="00D05887">
        <w:rPr>
          <w:sz w:val="24"/>
          <w:szCs w:val="24"/>
        </w:rPr>
        <w:t>Understanding ways to find out about the past</w:t>
      </w:r>
    </w:p>
    <w:p w:rsidR="008C1B8C" w:rsidRPr="00D05887" w:rsidRDefault="008C1B8C" w:rsidP="008C1B8C">
      <w:pPr>
        <w:pStyle w:val="ListParagraph"/>
        <w:numPr>
          <w:ilvl w:val="0"/>
          <w:numId w:val="3"/>
        </w:numPr>
        <w:rPr>
          <w:sz w:val="24"/>
          <w:szCs w:val="24"/>
        </w:rPr>
      </w:pPr>
      <w:r w:rsidRPr="00D05887">
        <w:rPr>
          <w:sz w:val="24"/>
          <w:szCs w:val="24"/>
        </w:rPr>
        <w:t xml:space="preserve">Significant historical events in </w:t>
      </w:r>
      <w:r w:rsidR="00375840" w:rsidRPr="00D05887">
        <w:rPr>
          <w:sz w:val="24"/>
          <w:szCs w:val="24"/>
        </w:rPr>
        <w:t>the local area</w:t>
      </w:r>
    </w:p>
    <w:p w:rsidR="008C1B8C" w:rsidRPr="00D05887" w:rsidRDefault="008C1B8C" w:rsidP="008C1B8C">
      <w:pPr>
        <w:rPr>
          <w:sz w:val="24"/>
          <w:szCs w:val="24"/>
        </w:rPr>
      </w:pPr>
      <w:r w:rsidRPr="00D05887">
        <w:rPr>
          <w:sz w:val="24"/>
          <w:szCs w:val="24"/>
        </w:rPr>
        <w:t>Primary KS2 (Years 3, 4, 5, 6)</w:t>
      </w:r>
    </w:p>
    <w:p w:rsidR="008C1B8C" w:rsidRPr="00D05887" w:rsidRDefault="00764C06" w:rsidP="008C1B8C">
      <w:pPr>
        <w:pStyle w:val="ListParagraph"/>
        <w:numPr>
          <w:ilvl w:val="0"/>
          <w:numId w:val="4"/>
        </w:numPr>
        <w:rPr>
          <w:sz w:val="24"/>
          <w:szCs w:val="24"/>
        </w:rPr>
      </w:pPr>
      <w:r w:rsidRPr="00D05887">
        <w:rPr>
          <w:sz w:val="24"/>
          <w:szCs w:val="24"/>
        </w:rPr>
        <w:t>Continuing to develop chronologically secure knowledge and understanding of British, local and world history</w:t>
      </w:r>
    </w:p>
    <w:p w:rsidR="00764C06" w:rsidRPr="00D05887" w:rsidRDefault="00764C06" w:rsidP="008C1B8C">
      <w:pPr>
        <w:pStyle w:val="ListParagraph"/>
        <w:numPr>
          <w:ilvl w:val="0"/>
          <w:numId w:val="4"/>
        </w:numPr>
        <w:rPr>
          <w:sz w:val="24"/>
          <w:szCs w:val="24"/>
        </w:rPr>
      </w:pPr>
      <w:r w:rsidRPr="00D05887">
        <w:rPr>
          <w:sz w:val="24"/>
          <w:szCs w:val="24"/>
        </w:rPr>
        <w:t xml:space="preserve">Note </w:t>
      </w:r>
      <w:r w:rsidR="001E580B" w:rsidRPr="00D05887">
        <w:rPr>
          <w:sz w:val="24"/>
          <w:szCs w:val="24"/>
        </w:rPr>
        <w:t>connections, contras</w:t>
      </w:r>
      <w:r w:rsidRPr="00D05887">
        <w:rPr>
          <w:sz w:val="24"/>
          <w:szCs w:val="24"/>
        </w:rPr>
        <w:t>ts and trends over time</w:t>
      </w:r>
    </w:p>
    <w:p w:rsidR="00764C06" w:rsidRPr="00D05887" w:rsidRDefault="00764C06" w:rsidP="008C1B8C">
      <w:pPr>
        <w:pStyle w:val="ListParagraph"/>
        <w:numPr>
          <w:ilvl w:val="0"/>
          <w:numId w:val="4"/>
        </w:numPr>
        <w:rPr>
          <w:sz w:val="24"/>
          <w:szCs w:val="24"/>
        </w:rPr>
      </w:pPr>
      <w:r w:rsidRPr="00D05887">
        <w:rPr>
          <w:sz w:val="24"/>
          <w:szCs w:val="24"/>
        </w:rPr>
        <w:t xml:space="preserve">Address and devise historically valid questions about change, cause, similarity, difference and significance. </w:t>
      </w:r>
    </w:p>
    <w:p w:rsidR="00764C06" w:rsidRPr="00D05887" w:rsidRDefault="00764C06" w:rsidP="004B7551">
      <w:pPr>
        <w:pStyle w:val="ListParagraph"/>
        <w:numPr>
          <w:ilvl w:val="0"/>
          <w:numId w:val="4"/>
        </w:numPr>
        <w:rPr>
          <w:sz w:val="24"/>
          <w:szCs w:val="24"/>
        </w:rPr>
      </w:pPr>
      <w:r w:rsidRPr="00D05887">
        <w:rPr>
          <w:sz w:val="24"/>
          <w:szCs w:val="24"/>
        </w:rPr>
        <w:t>Understand ranges of sources that construct knowledge of the past</w:t>
      </w:r>
    </w:p>
    <w:p w:rsidR="008C1B8C" w:rsidRPr="00D05887" w:rsidRDefault="001E580B" w:rsidP="008C1B8C">
      <w:pPr>
        <w:pStyle w:val="ListParagraph"/>
        <w:numPr>
          <w:ilvl w:val="0"/>
          <w:numId w:val="4"/>
        </w:numPr>
        <w:rPr>
          <w:sz w:val="24"/>
          <w:szCs w:val="24"/>
        </w:rPr>
      </w:pPr>
      <w:r w:rsidRPr="00D05887">
        <w:rPr>
          <w:sz w:val="24"/>
          <w:szCs w:val="24"/>
        </w:rPr>
        <w:t xml:space="preserve">A local history study – e.g. a study over time tracing how several aspects of national history are reflected in the locality. </w:t>
      </w:r>
    </w:p>
    <w:p w:rsidR="008C1B8C" w:rsidRPr="00D05887" w:rsidRDefault="008C1B8C" w:rsidP="008C1B8C">
      <w:pPr>
        <w:rPr>
          <w:sz w:val="24"/>
          <w:szCs w:val="24"/>
        </w:rPr>
      </w:pPr>
      <w:r w:rsidRPr="00D05887">
        <w:rPr>
          <w:sz w:val="24"/>
          <w:szCs w:val="24"/>
        </w:rPr>
        <w:t>Secondary</w:t>
      </w:r>
      <w:r w:rsidR="004B7551" w:rsidRPr="00D05887">
        <w:rPr>
          <w:sz w:val="24"/>
          <w:szCs w:val="24"/>
        </w:rPr>
        <w:t xml:space="preserve"> KS3 (Years</w:t>
      </w:r>
      <w:r w:rsidR="003F0A5F" w:rsidRPr="00D05887">
        <w:rPr>
          <w:sz w:val="24"/>
          <w:szCs w:val="24"/>
        </w:rPr>
        <w:t xml:space="preserve"> 7, 8, 9)</w:t>
      </w:r>
    </w:p>
    <w:p w:rsidR="00375840" w:rsidRPr="00D05887" w:rsidRDefault="00375840" w:rsidP="001E580B">
      <w:pPr>
        <w:pStyle w:val="ListParagraph"/>
        <w:numPr>
          <w:ilvl w:val="0"/>
          <w:numId w:val="5"/>
        </w:numPr>
        <w:rPr>
          <w:sz w:val="24"/>
          <w:szCs w:val="24"/>
        </w:rPr>
      </w:pPr>
      <w:r w:rsidRPr="00D05887">
        <w:rPr>
          <w:sz w:val="24"/>
          <w:szCs w:val="24"/>
        </w:rPr>
        <w:t xml:space="preserve">gaining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 </w:t>
      </w:r>
    </w:p>
    <w:p w:rsidR="00375840" w:rsidRPr="00D05887" w:rsidRDefault="00375840" w:rsidP="001E580B">
      <w:pPr>
        <w:pStyle w:val="ListParagraph"/>
        <w:numPr>
          <w:ilvl w:val="0"/>
          <w:numId w:val="5"/>
        </w:numPr>
        <w:rPr>
          <w:sz w:val="24"/>
          <w:szCs w:val="24"/>
        </w:rPr>
      </w:pPr>
      <w:r w:rsidRPr="00D05887">
        <w:rPr>
          <w:sz w:val="24"/>
          <w:szCs w:val="24"/>
        </w:rPr>
        <w:t xml:space="preserve">understanding historical concepts and frame historically-valid questions and create their own structured accounts, including written narratives and analyses. </w:t>
      </w:r>
    </w:p>
    <w:p w:rsidR="001E580B" w:rsidRPr="00D05887" w:rsidRDefault="00375840" w:rsidP="001E580B">
      <w:pPr>
        <w:pStyle w:val="ListParagraph"/>
        <w:numPr>
          <w:ilvl w:val="0"/>
          <w:numId w:val="5"/>
        </w:numPr>
        <w:rPr>
          <w:sz w:val="24"/>
          <w:szCs w:val="24"/>
        </w:rPr>
      </w:pPr>
      <w:r w:rsidRPr="00D05887">
        <w:rPr>
          <w:sz w:val="24"/>
          <w:szCs w:val="24"/>
        </w:rPr>
        <w:t>Exploring i</w:t>
      </w:r>
      <w:r w:rsidR="001E580B" w:rsidRPr="00D05887">
        <w:rPr>
          <w:sz w:val="24"/>
          <w:szCs w:val="24"/>
        </w:rPr>
        <w:t>deas, political power, industry and empire: Britain, 1745-1901</w:t>
      </w:r>
    </w:p>
    <w:p w:rsidR="001E580B" w:rsidRPr="00D05887" w:rsidRDefault="001E580B" w:rsidP="001E580B">
      <w:pPr>
        <w:pStyle w:val="ListParagraph"/>
        <w:rPr>
          <w:sz w:val="24"/>
          <w:szCs w:val="24"/>
        </w:rPr>
      </w:pPr>
      <w:r w:rsidRPr="00D05887">
        <w:rPr>
          <w:sz w:val="24"/>
          <w:szCs w:val="24"/>
        </w:rPr>
        <w:t>(E.g. Britain’s transatlantic slave trade: its effects and its eventual abolition)</w:t>
      </w:r>
    </w:p>
    <w:p w:rsidR="001E580B" w:rsidRPr="00D05887" w:rsidRDefault="001E580B" w:rsidP="001E580B">
      <w:pPr>
        <w:pStyle w:val="ListParagraph"/>
        <w:numPr>
          <w:ilvl w:val="0"/>
          <w:numId w:val="5"/>
        </w:numPr>
        <w:rPr>
          <w:sz w:val="24"/>
          <w:szCs w:val="24"/>
        </w:rPr>
      </w:pPr>
      <w:r w:rsidRPr="00D05887">
        <w:rPr>
          <w:sz w:val="24"/>
          <w:szCs w:val="24"/>
        </w:rPr>
        <w:t>a local history study (E.g. a depth study linked to Britain’s transatlantic slave trade, its effect on the locality)</w:t>
      </w:r>
    </w:p>
    <w:p w:rsidR="001E580B" w:rsidRPr="00D05887" w:rsidRDefault="001E580B" w:rsidP="001E580B">
      <w:pPr>
        <w:pStyle w:val="ListParagraph"/>
        <w:numPr>
          <w:ilvl w:val="0"/>
          <w:numId w:val="5"/>
        </w:numPr>
        <w:rPr>
          <w:sz w:val="24"/>
          <w:szCs w:val="24"/>
        </w:rPr>
      </w:pPr>
      <w:r w:rsidRPr="00D05887">
        <w:rPr>
          <w:sz w:val="24"/>
          <w:szCs w:val="24"/>
        </w:rPr>
        <w:t>a study of a significant society or issue in world history and its interconnections with other world developments</w:t>
      </w:r>
    </w:p>
    <w:p w:rsidR="00664F5E" w:rsidRPr="00D05887" w:rsidRDefault="00664F5E" w:rsidP="00664F5E">
      <w:pPr>
        <w:rPr>
          <w:sz w:val="24"/>
          <w:szCs w:val="24"/>
        </w:rPr>
      </w:pPr>
      <w:r w:rsidRPr="00D05887">
        <w:rPr>
          <w:sz w:val="24"/>
          <w:szCs w:val="24"/>
        </w:rPr>
        <w:t>GCSE (years 10, 11)</w:t>
      </w:r>
    </w:p>
    <w:p w:rsidR="00A47D5B" w:rsidRPr="00D05887" w:rsidRDefault="00A47D5B" w:rsidP="00A47D5B">
      <w:pPr>
        <w:pStyle w:val="ListParagraph"/>
        <w:numPr>
          <w:ilvl w:val="0"/>
          <w:numId w:val="31"/>
        </w:numPr>
        <w:rPr>
          <w:sz w:val="24"/>
          <w:szCs w:val="24"/>
        </w:rPr>
      </w:pPr>
      <w:r w:rsidRPr="00D05887">
        <w:rPr>
          <w:sz w:val="24"/>
          <w:szCs w:val="24"/>
        </w:rPr>
        <w:t>understanding of the key features and characteristics of the periods studied in relation to second order historical concepts of continuity, change, cause, consequence, significance and similarity and difference within situations</w:t>
      </w:r>
    </w:p>
    <w:p w:rsidR="00664F5E" w:rsidRPr="00D05887" w:rsidRDefault="00A47D5B" w:rsidP="00A47D5B">
      <w:pPr>
        <w:pStyle w:val="ListParagraph"/>
        <w:numPr>
          <w:ilvl w:val="0"/>
          <w:numId w:val="31"/>
        </w:numPr>
        <w:rPr>
          <w:sz w:val="24"/>
          <w:szCs w:val="24"/>
        </w:rPr>
      </w:pPr>
      <w:r w:rsidRPr="00D05887">
        <w:rPr>
          <w:sz w:val="24"/>
          <w:szCs w:val="24"/>
        </w:rPr>
        <w:t xml:space="preserve">understanding of the relationships between different aspects within the periods studied, making connections, drawing contrasts and analysing trends. Examples of </w:t>
      </w:r>
      <w:r w:rsidRPr="00D05887">
        <w:rPr>
          <w:sz w:val="24"/>
          <w:szCs w:val="24"/>
        </w:rPr>
        <w:lastRenderedPageBreak/>
        <w:t xml:space="preserve">the related aspects include all or some of the following examples: between local, regional, national and international history; between cultural, economic, social, political, religious and military history; and between </w:t>
      </w:r>
      <w:proofErr w:type="gramStart"/>
      <w:r w:rsidRPr="00D05887">
        <w:rPr>
          <w:sz w:val="24"/>
          <w:szCs w:val="24"/>
        </w:rPr>
        <w:t>short and long term</w:t>
      </w:r>
      <w:proofErr w:type="gramEnd"/>
      <w:r w:rsidRPr="00D05887">
        <w:rPr>
          <w:sz w:val="24"/>
          <w:szCs w:val="24"/>
        </w:rPr>
        <w:t xml:space="preserve"> timescales</w:t>
      </w:r>
    </w:p>
    <w:p w:rsidR="00D264AE" w:rsidRPr="00852700" w:rsidRDefault="00156634" w:rsidP="00156634">
      <w:pPr>
        <w:pStyle w:val="Heading3"/>
        <w:rPr>
          <w:b/>
          <w:color w:val="4472C4" w:themeColor="accent1"/>
          <w:sz w:val="28"/>
          <w:szCs w:val="28"/>
        </w:rPr>
      </w:pPr>
      <w:r w:rsidRPr="00852700">
        <w:rPr>
          <w:b/>
          <w:color w:val="4472C4" w:themeColor="accent1"/>
          <w:sz w:val="28"/>
          <w:szCs w:val="28"/>
        </w:rPr>
        <w:t>Music</w:t>
      </w:r>
    </w:p>
    <w:p w:rsidR="00156634" w:rsidRPr="00D05887" w:rsidRDefault="00156634" w:rsidP="00156634">
      <w:pPr>
        <w:rPr>
          <w:sz w:val="24"/>
          <w:szCs w:val="24"/>
        </w:rPr>
      </w:pPr>
      <w:r w:rsidRPr="00D05887">
        <w:rPr>
          <w:sz w:val="24"/>
          <w:szCs w:val="24"/>
        </w:rPr>
        <w:t>General notes</w:t>
      </w:r>
    </w:p>
    <w:p w:rsidR="00156634" w:rsidRPr="00D05887" w:rsidRDefault="00156634" w:rsidP="00156634">
      <w:pPr>
        <w:pStyle w:val="ListParagraph"/>
        <w:numPr>
          <w:ilvl w:val="0"/>
          <w:numId w:val="11"/>
        </w:numPr>
        <w:spacing w:line="256" w:lineRule="auto"/>
        <w:rPr>
          <w:sz w:val="24"/>
          <w:szCs w:val="24"/>
        </w:rPr>
      </w:pPr>
      <w:r w:rsidRPr="00D05887">
        <w:rPr>
          <w:sz w:val="24"/>
          <w:szCs w:val="24"/>
        </w:rPr>
        <w:t>Powder Monkey proposes a</w:t>
      </w:r>
      <w:r w:rsidR="002117E8" w:rsidRPr="00D05887">
        <w:rPr>
          <w:sz w:val="24"/>
          <w:szCs w:val="24"/>
        </w:rPr>
        <w:t xml:space="preserve"> dynamic</w:t>
      </w:r>
      <w:r w:rsidRPr="00D05887">
        <w:rPr>
          <w:sz w:val="24"/>
          <w:szCs w:val="24"/>
        </w:rPr>
        <w:t xml:space="preserve"> mix of international instruments and operatic styles. </w:t>
      </w:r>
    </w:p>
    <w:p w:rsidR="00757CEB" w:rsidRPr="00D05887" w:rsidRDefault="00757CEB" w:rsidP="00156634">
      <w:pPr>
        <w:pStyle w:val="ListParagraph"/>
        <w:numPr>
          <w:ilvl w:val="0"/>
          <w:numId w:val="11"/>
        </w:numPr>
        <w:spacing w:line="256" w:lineRule="auto"/>
        <w:rPr>
          <w:sz w:val="24"/>
          <w:szCs w:val="24"/>
        </w:rPr>
      </w:pPr>
      <w:r w:rsidRPr="00D05887">
        <w:rPr>
          <w:sz w:val="24"/>
          <w:szCs w:val="24"/>
        </w:rPr>
        <w:t>Draws on the traditional music of West Africa, the Indian sub-continent, the folk forms of Northern England and maritime creole work songs.</w:t>
      </w:r>
    </w:p>
    <w:p w:rsidR="00156634" w:rsidRPr="00D05887" w:rsidRDefault="002117E8" w:rsidP="00156634">
      <w:pPr>
        <w:pStyle w:val="ListParagraph"/>
        <w:numPr>
          <w:ilvl w:val="0"/>
          <w:numId w:val="11"/>
        </w:numPr>
        <w:spacing w:line="256" w:lineRule="auto"/>
        <w:rPr>
          <w:sz w:val="24"/>
          <w:szCs w:val="24"/>
        </w:rPr>
      </w:pPr>
      <w:r w:rsidRPr="00D05887">
        <w:rPr>
          <w:sz w:val="24"/>
          <w:szCs w:val="24"/>
        </w:rPr>
        <w:t>Powder Monkey could present a</w:t>
      </w:r>
      <w:r w:rsidR="00156634" w:rsidRPr="00D05887">
        <w:rPr>
          <w:sz w:val="24"/>
          <w:szCs w:val="24"/>
        </w:rPr>
        <w:t xml:space="preserve"> chance for teacher to explore listening activities with children </w:t>
      </w:r>
      <w:r w:rsidRPr="00D05887">
        <w:rPr>
          <w:sz w:val="24"/>
          <w:szCs w:val="24"/>
        </w:rPr>
        <w:t>– developing evaluative language</w:t>
      </w:r>
      <w:r w:rsidR="00156634" w:rsidRPr="00D05887">
        <w:rPr>
          <w:sz w:val="24"/>
          <w:szCs w:val="24"/>
        </w:rPr>
        <w:t xml:space="preserve"> </w:t>
      </w:r>
    </w:p>
    <w:p w:rsidR="00156634" w:rsidRPr="00D05887" w:rsidRDefault="00757CEB" w:rsidP="00156634">
      <w:pPr>
        <w:pStyle w:val="ListParagraph"/>
        <w:numPr>
          <w:ilvl w:val="0"/>
          <w:numId w:val="11"/>
        </w:numPr>
        <w:spacing w:line="256" w:lineRule="auto"/>
        <w:rPr>
          <w:sz w:val="24"/>
          <w:szCs w:val="24"/>
        </w:rPr>
      </w:pPr>
      <w:r w:rsidRPr="00D05887">
        <w:rPr>
          <w:sz w:val="24"/>
          <w:szCs w:val="24"/>
        </w:rPr>
        <w:t>Could be used to extend u</w:t>
      </w:r>
      <w:r w:rsidR="00156634" w:rsidRPr="00D05887">
        <w:rPr>
          <w:sz w:val="24"/>
          <w:szCs w:val="24"/>
        </w:rPr>
        <w:t>nderstand</w:t>
      </w:r>
      <w:r w:rsidRPr="00D05887">
        <w:rPr>
          <w:sz w:val="24"/>
          <w:szCs w:val="24"/>
        </w:rPr>
        <w:t>ing</w:t>
      </w:r>
      <w:r w:rsidR="00156634" w:rsidRPr="00D05887">
        <w:rPr>
          <w:sz w:val="24"/>
          <w:szCs w:val="24"/>
        </w:rPr>
        <w:t xml:space="preserve"> pitch, tempo, communication of story</w:t>
      </w:r>
      <w:r w:rsidRPr="00D05887">
        <w:rPr>
          <w:sz w:val="24"/>
          <w:szCs w:val="24"/>
        </w:rPr>
        <w:t>, history and traditions</w:t>
      </w:r>
      <w:r w:rsidR="00156634" w:rsidRPr="00D05887">
        <w:rPr>
          <w:sz w:val="24"/>
          <w:szCs w:val="24"/>
        </w:rPr>
        <w:t xml:space="preserve">. </w:t>
      </w:r>
    </w:p>
    <w:p w:rsidR="00156634" w:rsidRPr="00D05887" w:rsidRDefault="00156634" w:rsidP="00156634">
      <w:pPr>
        <w:pStyle w:val="ListParagraph"/>
        <w:numPr>
          <w:ilvl w:val="0"/>
          <w:numId w:val="11"/>
        </w:numPr>
        <w:spacing w:line="256" w:lineRule="auto"/>
        <w:rPr>
          <w:sz w:val="24"/>
          <w:szCs w:val="24"/>
        </w:rPr>
      </w:pPr>
      <w:r w:rsidRPr="00D05887">
        <w:rPr>
          <w:sz w:val="24"/>
          <w:szCs w:val="24"/>
        </w:rPr>
        <w:t>Connections with school choirs who would not normally experience opera</w:t>
      </w:r>
    </w:p>
    <w:p w:rsidR="00156634" w:rsidRPr="00D05887" w:rsidRDefault="00156634" w:rsidP="002117E8">
      <w:pPr>
        <w:pStyle w:val="Heading3"/>
      </w:pPr>
      <w:r w:rsidRPr="00D05887">
        <w:t>Music curriculum links</w:t>
      </w:r>
    </w:p>
    <w:p w:rsidR="00757CEB" w:rsidRPr="00D05887" w:rsidRDefault="00757CEB" w:rsidP="00757CEB">
      <w:pPr>
        <w:rPr>
          <w:sz w:val="24"/>
          <w:szCs w:val="24"/>
        </w:rPr>
      </w:pPr>
      <w:r w:rsidRPr="00D05887">
        <w:rPr>
          <w:sz w:val="24"/>
          <w:szCs w:val="24"/>
        </w:rPr>
        <w:t>Key aims for the National Curriculum from KS1 to KS3</w:t>
      </w:r>
    </w:p>
    <w:p w:rsidR="00C92F47" w:rsidRPr="00D05887" w:rsidRDefault="00C92F47" w:rsidP="00757CEB">
      <w:pPr>
        <w:pStyle w:val="ListParagraph"/>
        <w:numPr>
          <w:ilvl w:val="0"/>
          <w:numId w:val="24"/>
        </w:numPr>
        <w:rPr>
          <w:rFonts w:eastAsia="Times New Roman"/>
          <w:sz w:val="24"/>
          <w:szCs w:val="24"/>
          <w:lang w:eastAsia="en-GB"/>
        </w:rPr>
      </w:pPr>
      <w:r w:rsidRPr="00D05887">
        <w:rPr>
          <w:sz w:val="24"/>
          <w:szCs w:val="24"/>
          <w:shd w:val="clear" w:color="auto" w:fill="FFFFFF"/>
        </w:rPr>
        <w:t>…review and evaluate music across a range of historical periods, genres, styles and traditions…</w:t>
      </w:r>
    </w:p>
    <w:p w:rsidR="005C6F8F" w:rsidRPr="00D05887" w:rsidRDefault="005C6F8F" w:rsidP="002117E8">
      <w:pPr>
        <w:pStyle w:val="ListParagraph"/>
        <w:numPr>
          <w:ilvl w:val="0"/>
          <w:numId w:val="24"/>
        </w:numPr>
        <w:rPr>
          <w:rFonts w:eastAsia="Times New Roman"/>
          <w:sz w:val="24"/>
          <w:szCs w:val="24"/>
          <w:lang w:eastAsia="en-GB"/>
        </w:rPr>
      </w:pPr>
      <w:r w:rsidRPr="00D05887">
        <w:rPr>
          <w:rFonts w:eastAsia="Times New Roman"/>
          <w:sz w:val="24"/>
          <w:szCs w:val="24"/>
          <w:lang w:eastAsia="en-GB"/>
        </w:rPr>
        <w:t>understand and explore how music is created, produced and communicated, including through the interrelated dimensions: pitch, duration, dynamics, tempo, timbre, texture, structure and appropriate musical notations</w:t>
      </w:r>
    </w:p>
    <w:p w:rsidR="002117E8" w:rsidRPr="00D05887" w:rsidRDefault="002117E8" w:rsidP="002117E8">
      <w:pPr>
        <w:rPr>
          <w:sz w:val="24"/>
          <w:szCs w:val="24"/>
        </w:rPr>
      </w:pPr>
      <w:r w:rsidRPr="00D05887">
        <w:rPr>
          <w:sz w:val="24"/>
          <w:szCs w:val="24"/>
        </w:rPr>
        <w:t>Primary KS1 (years 1 and 2)</w:t>
      </w:r>
    </w:p>
    <w:p w:rsidR="00340ABE" w:rsidRPr="00D05887" w:rsidRDefault="00340ABE" w:rsidP="00340ABE">
      <w:pPr>
        <w:pStyle w:val="ListParagraph"/>
        <w:numPr>
          <w:ilvl w:val="0"/>
          <w:numId w:val="25"/>
        </w:numPr>
        <w:rPr>
          <w:sz w:val="24"/>
          <w:szCs w:val="24"/>
          <w:lang w:eastAsia="en-GB"/>
        </w:rPr>
      </w:pPr>
      <w:r w:rsidRPr="00D05887">
        <w:rPr>
          <w:sz w:val="24"/>
          <w:szCs w:val="24"/>
          <w:lang w:eastAsia="en-GB"/>
        </w:rPr>
        <w:t>listen with concentration and understanding to a range of high-quality live and recorded music</w:t>
      </w:r>
    </w:p>
    <w:p w:rsidR="00340ABE" w:rsidRPr="00D05887" w:rsidRDefault="00C92F47" w:rsidP="00340ABE">
      <w:pPr>
        <w:pStyle w:val="ListParagraph"/>
        <w:numPr>
          <w:ilvl w:val="0"/>
          <w:numId w:val="25"/>
        </w:numPr>
        <w:rPr>
          <w:sz w:val="24"/>
          <w:szCs w:val="24"/>
          <w:lang w:eastAsia="en-GB"/>
        </w:rPr>
      </w:pPr>
      <w:r w:rsidRPr="00D05887">
        <w:rPr>
          <w:sz w:val="24"/>
          <w:szCs w:val="24"/>
          <w:lang w:eastAsia="en-GB"/>
        </w:rPr>
        <w:t>play tuned and untuned instruments musically</w:t>
      </w:r>
      <w:r w:rsidR="00757CEB" w:rsidRPr="00D05887">
        <w:rPr>
          <w:sz w:val="24"/>
          <w:szCs w:val="24"/>
          <w:lang w:eastAsia="en-GB"/>
        </w:rPr>
        <w:t xml:space="preserve"> (only relevant if practical activities follow/precede the performance, either at the event or in school</w:t>
      </w:r>
      <w:r w:rsidR="00340ABE" w:rsidRPr="00D05887">
        <w:rPr>
          <w:sz w:val="24"/>
          <w:szCs w:val="24"/>
          <w:lang w:eastAsia="en-GB"/>
        </w:rPr>
        <w:t xml:space="preserve"> – see ideas later in this report</w:t>
      </w:r>
      <w:r w:rsidR="00757CEB" w:rsidRPr="00D05887">
        <w:rPr>
          <w:sz w:val="24"/>
          <w:szCs w:val="24"/>
          <w:lang w:eastAsia="en-GB"/>
        </w:rPr>
        <w:t>)</w:t>
      </w:r>
      <w:r w:rsidR="00340ABE" w:rsidRPr="00D05887">
        <w:rPr>
          <w:sz w:val="24"/>
          <w:szCs w:val="24"/>
          <w:lang w:eastAsia="en-GB"/>
        </w:rPr>
        <w:t xml:space="preserve"> </w:t>
      </w:r>
    </w:p>
    <w:p w:rsidR="00C92F47" w:rsidRPr="00D05887" w:rsidRDefault="00340ABE" w:rsidP="00340ABE">
      <w:pPr>
        <w:pStyle w:val="ListParagraph"/>
        <w:numPr>
          <w:ilvl w:val="0"/>
          <w:numId w:val="25"/>
        </w:numPr>
        <w:rPr>
          <w:sz w:val="24"/>
          <w:szCs w:val="24"/>
          <w:lang w:eastAsia="en-GB"/>
        </w:rPr>
      </w:pPr>
      <w:r w:rsidRPr="00D05887">
        <w:rPr>
          <w:sz w:val="24"/>
          <w:szCs w:val="24"/>
          <w:lang w:eastAsia="en-GB"/>
        </w:rPr>
        <w:t>use their voices expressively and creatively by singing songs and speaking chants and rhymes (</w:t>
      </w:r>
      <w:r w:rsidR="00C646C7" w:rsidRPr="00D05887">
        <w:rPr>
          <w:sz w:val="24"/>
          <w:szCs w:val="24"/>
          <w:lang w:eastAsia="en-GB"/>
        </w:rPr>
        <w:t>As above,</w:t>
      </w:r>
      <w:r w:rsidRPr="00D05887">
        <w:rPr>
          <w:sz w:val="24"/>
          <w:szCs w:val="24"/>
          <w:lang w:eastAsia="en-GB"/>
        </w:rPr>
        <w:t xml:space="preserve"> this would be relevant in the context of the ideas for engaging in the exhibition, outlined later in this report)</w:t>
      </w:r>
    </w:p>
    <w:p w:rsidR="002117E8" w:rsidRPr="00D05887" w:rsidRDefault="002117E8" w:rsidP="002117E8">
      <w:pPr>
        <w:rPr>
          <w:sz w:val="24"/>
          <w:szCs w:val="24"/>
        </w:rPr>
      </w:pPr>
      <w:r w:rsidRPr="00D05887">
        <w:rPr>
          <w:sz w:val="24"/>
          <w:szCs w:val="24"/>
        </w:rPr>
        <w:t>Primary KS2 (Years 3, 4, 5, 6)</w:t>
      </w:r>
    </w:p>
    <w:p w:rsidR="00C92F47" w:rsidRPr="00D05887" w:rsidRDefault="00C92F47" w:rsidP="00757CEB">
      <w:pPr>
        <w:pStyle w:val="ListParagraph"/>
        <w:numPr>
          <w:ilvl w:val="0"/>
          <w:numId w:val="27"/>
        </w:numPr>
        <w:rPr>
          <w:sz w:val="24"/>
          <w:szCs w:val="24"/>
          <w:lang w:eastAsia="en-GB"/>
        </w:rPr>
      </w:pPr>
      <w:r w:rsidRPr="00D05887">
        <w:rPr>
          <w:sz w:val="24"/>
          <w:szCs w:val="24"/>
          <w:lang w:eastAsia="en-GB"/>
        </w:rPr>
        <w:t>appreciate and understand a wide range of high-quality live and recorded music drawn from different traditions and from great composers and musicians</w:t>
      </w:r>
    </w:p>
    <w:p w:rsidR="00C92F47" w:rsidRPr="00D05887" w:rsidRDefault="00C92F47" w:rsidP="00757CEB">
      <w:pPr>
        <w:pStyle w:val="ListParagraph"/>
        <w:numPr>
          <w:ilvl w:val="0"/>
          <w:numId w:val="27"/>
        </w:numPr>
        <w:rPr>
          <w:sz w:val="24"/>
          <w:szCs w:val="24"/>
          <w:lang w:eastAsia="en-GB"/>
        </w:rPr>
      </w:pPr>
      <w:r w:rsidRPr="00D05887">
        <w:rPr>
          <w:sz w:val="24"/>
          <w:szCs w:val="24"/>
          <w:lang w:eastAsia="en-GB"/>
        </w:rPr>
        <w:t>develop an understanding of the history of music</w:t>
      </w:r>
    </w:p>
    <w:p w:rsidR="00C92F47" w:rsidRPr="00D05887" w:rsidRDefault="00C92F47" w:rsidP="00757CEB">
      <w:pPr>
        <w:pStyle w:val="ListParagraph"/>
        <w:numPr>
          <w:ilvl w:val="0"/>
          <w:numId w:val="27"/>
        </w:numPr>
        <w:rPr>
          <w:sz w:val="24"/>
          <w:szCs w:val="24"/>
          <w:lang w:eastAsia="en-GB"/>
        </w:rPr>
      </w:pPr>
      <w:r w:rsidRPr="00D05887">
        <w:rPr>
          <w:sz w:val="24"/>
          <w:szCs w:val="24"/>
          <w:shd w:val="clear" w:color="auto" w:fill="FFFFFF"/>
        </w:rPr>
        <w:t>develop an understanding of musical composition</w:t>
      </w:r>
    </w:p>
    <w:p w:rsidR="002117E8" w:rsidRPr="00D05887" w:rsidRDefault="00C92F47" w:rsidP="00757CEB">
      <w:pPr>
        <w:pStyle w:val="ListParagraph"/>
        <w:numPr>
          <w:ilvl w:val="0"/>
          <w:numId w:val="27"/>
        </w:numPr>
        <w:rPr>
          <w:sz w:val="24"/>
          <w:szCs w:val="24"/>
          <w:lang w:eastAsia="en-GB"/>
        </w:rPr>
      </w:pPr>
      <w:r w:rsidRPr="00D05887">
        <w:rPr>
          <w:sz w:val="24"/>
          <w:szCs w:val="24"/>
          <w:lang w:eastAsia="en-GB"/>
        </w:rPr>
        <w:t>improvise and compose music for a range of purposes using the interrelated dimensions of music</w:t>
      </w:r>
      <w:r w:rsidR="00340ABE" w:rsidRPr="00D05887">
        <w:rPr>
          <w:sz w:val="24"/>
          <w:szCs w:val="24"/>
          <w:lang w:eastAsia="en-GB"/>
        </w:rPr>
        <w:t xml:space="preserve"> (NB, this would be</w:t>
      </w:r>
      <w:r w:rsidR="00C63F85" w:rsidRPr="00D05887">
        <w:rPr>
          <w:sz w:val="24"/>
          <w:szCs w:val="24"/>
          <w:lang w:eastAsia="en-GB"/>
        </w:rPr>
        <w:t xml:space="preserve"> relevant in the context of the ideas for engaging in the exhibition, outlined later in this report)</w:t>
      </w:r>
    </w:p>
    <w:p w:rsidR="00D05887" w:rsidRDefault="00D05887" w:rsidP="00757CEB">
      <w:pPr>
        <w:rPr>
          <w:sz w:val="24"/>
          <w:szCs w:val="24"/>
        </w:rPr>
      </w:pPr>
    </w:p>
    <w:p w:rsidR="002117E8" w:rsidRPr="00D05887" w:rsidRDefault="002117E8" w:rsidP="00757CEB">
      <w:pPr>
        <w:rPr>
          <w:sz w:val="24"/>
          <w:szCs w:val="24"/>
        </w:rPr>
      </w:pPr>
      <w:r w:rsidRPr="00D05887">
        <w:rPr>
          <w:sz w:val="24"/>
          <w:szCs w:val="24"/>
        </w:rPr>
        <w:lastRenderedPageBreak/>
        <w:t>Secondary KS3 (Years 7, 8, 9)</w:t>
      </w:r>
    </w:p>
    <w:p w:rsidR="00757CEB" w:rsidRPr="00D05887" w:rsidRDefault="00757CEB" w:rsidP="009E137C">
      <w:pPr>
        <w:pStyle w:val="ListParagraph"/>
        <w:numPr>
          <w:ilvl w:val="0"/>
          <w:numId w:val="29"/>
        </w:numPr>
        <w:rPr>
          <w:sz w:val="24"/>
          <w:szCs w:val="24"/>
          <w:lang w:eastAsia="en-GB"/>
        </w:rPr>
      </w:pPr>
      <w:r w:rsidRPr="00D05887">
        <w:rPr>
          <w:sz w:val="24"/>
          <w:szCs w:val="24"/>
          <w:lang w:eastAsia="en-GB"/>
        </w:rPr>
        <w:t>improvise and compose; and extend and develop musical ideas by drawing on a range of musical structures, styles, genres and traditions</w:t>
      </w:r>
      <w:r w:rsidR="00C63F85" w:rsidRPr="00D05887">
        <w:rPr>
          <w:sz w:val="24"/>
          <w:szCs w:val="24"/>
          <w:lang w:eastAsia="en-GB"/>
        </w:rPr>
        <w:t xml:space="preserve"> (NB, this is relevant in the context of the</w:t>
      </w:r>
      <w:r w:rsidR="00BF51FC" w:rsidRPr="00D05887">
        <w:rPr>
          <w:sz w:val="24"/>
          <w:szCs w:val="24"/>
          <w:lang w:eastAsia="en-GB"/>
        </w:rPr>
        <w:t xml:space="preserve"> practical</w:t>
      </w:r>
      <w:r w:rsidR="00C63F85" w:rsidRPr="00D05887">
        <w:rPr>
          <w:sz w:val="24"/>
          <w:szCs w:val="24"/>
          <w:lang w:eastAsia="en-GB"/>
        </w:rPr>
        <w:t xml:space="preserve"> </w:t>
      </w:r>
      <w:r w:rsidR="00BF51FC" w:rsidRPr="00D05887">
        <w:rPr>
          <w:sz w:val="24"/>
          <w:szCs w:val="24"/>
          <w:lang w:eastAsia="en-GB"/>
        </w:rPr>
        <w:t>ways</w:t>
      </w:r>
      <w:r w:rsidR="00C63F85" w:rsidRPr="00D05887">
        <w:rPr>
          <w:sz w:val="24"/>
          <w:szCs w:val="24"/>
          <w:lang w:eastAsia="en-GB"/>
        </w:rPr>
        <w:t xml:space="preserve"> </w:t>
      </w:r>
      <w:r w:rsidR="00BF51FC" w:rsidRPr="00D05887">
        <w:rPr>
          <w:sz w:val="24"/>
          <w:szCs w:val="24"/>
          <w:lang w:eastAsia="en-GB"/>
        </w:rPr>
        <w:t>students might engage</w:t>
      </w:r>
      <w:r w:rsidR="00C63F85" w:rsidRPr="00D05887">
        <w:rPr>
          <w:sz w:val="24"/>
          <w:szCs w:val="24"/>
          <w:lang w:eastAsia="en-GB"/>
        </w:rPr>
        <w:t xml:space="preserve"> in the </w:t>
      </w:r>
      <w:r w:rsidR="00BF51FC" w:rsidRPr="00D05887">
        <w:rPr>
          <w:sz w:val="24"/>
          <w:szCs w:val="24"/>
          <w:lang w:eastAsia="en-GB"/>
        </w:rPr>
        <w:t>performance/</w:t>
      </w:r>
      <w:r w:rsidR="00C63F85" w:rsidRPr="00D05887">
        <w:rPr>
          <w:sz w:val="24"/>
          <w:szCs w:val="24"/>
          <w:lang w:eastAsia="en-GB"/>
        </w:rPr>
        <w:t>exhibition, outlined later in this report)</w:t>
      </w:r>
    </w:p>
    <w:p w:rsidR="00757CEB" w:rsidRPr="00D05887" w:rsidRDefault="00757CEB" w:rsidP="009E137C">
      <w:pPr>
        <w:pStyle w:val="ListParagraph"/>
        <w:numPr>
          <w:ilvl w:val="0"/>
          <w:numId w:val="29"/>
        </w:numPr>
        <w:rPr>
          <w:sz w:val="24"/>
          <w:szCs w:val="24"/>
          <w:lang w:eastAsia="en-GB"/>
        </w:rPr>
      </w:pPr>
      <w:r w:rsidRPr="00D05887">
        <w:rPr>
          <w:sz w:val="24"/>
          <w:szCs w:val="24"/>
          <w:lang w:eastAsia="en-GB"/>
        </w:rPr>
        <w:t>listen with increasing discrimination to a wide range of music from great composers and musicians</w:t>
      </w:r>
    </w:p>
    <w:p w:rsidR="00757CEB" w:rsidRPr="00D05887" w:rsidRDefault="00757CEB" w:rsidP="009E137C">
      <w:pPr>
        <w:pStyle w:val="ListParagraph"/>
        <w:numPr>
          <w:ilvl w:val="0"/>
          <w:numId w:val="29"/>
        </w:numPr>
        <w:rPr>
          <w:sz w:val="24"/>
          <w:szCs w:val="24"/>
          <w:lang w:eastAsia="en-GB"/>
        </w:rPr>
      </w:pPr>
      <w:r w:rsidRPr="00D05887">
        <w:rPr>
          <w:sz w:val="24"/>
          <w:szCs w:val="24"/>
          <w:lang w:eastAsia="en-GB"/>
        </w:rPr>
        <w:t>develop a deepening understanding of the music that they perform and to which they listen, and its history</w:t>
      </w:r>
    </w:p>
    <w:p w:rsidR="00757CEB" w:rsidRPr="00D05887" w:rsidRDefault="009E137C" w:rsidP="009E137C">
      <w:pPr>
        <w:rPr>
          <w:sz w:val="24"/>
          <w:szCs w:val="24"/>
        </w:rPr>
      </w:pPr>
      <w:r w:rsidRPr="00D05887">
        <w:rPr>
          <w:sz w:val="24"/>
          <w:szCs w:val="24"/>
        </w:rPr>
        <w:t>GCSE (years 10, 11)</w:t>
      </w:r>
    </w:p>
    <w:p w:rsidR="009E137C" w:rsidRPr="00D05887" w:rsidRDefault="009E137C" w:rsidP="009E137C">
      <w:pPr>
        <w:pStyle w:val="ListParagraph"/>
        <w:numPr>
          <w:ilvl w:val="0"/>
          <w:numId w:val="30"/>
        </w:numPr>
        <w:rPr>
          <w:sz w:val="24"/>
          <w:szCs w:val="24"/>
        </w:rPr>
      </w:pPr>
      <w:r w:rsidRPr="00D05887">
        <w:rPr>
          <w:sz w:val="24"/>
          <w:szCs w:val="24"/>
        </w:rPr>
        <w:t xml:space="preserve">broaden musical experience and interests, develop imagination and foster creativity </w:t>
      </w:r>
    </w:p>
    <w:p w:rsidR="009E137C" w:rsidRPr="00D05887" w:rsidRDefault="009E137C" w:rsidP="009E137C">
      <w:pPr>
        <w:pStyle w:val="ListParagraph"/>
        <w:numPr>
          <w:ilvl w:val="0"/>
          <w:numId w:val="30"/>
        </w:numPr>
        <w:rPr>
          <w:sz w:val="24"/>
          <w:szCs w:val="24"/>
        </w:rPr>
      </w:pPr>
      <w:r w:rsidRPr="00D05887">
        <w:rPr>
          <w:sz w:val="24"/>
          <w:szCs w:val="24"/>
        </w:rPr>
        <w:t xml:space="preserve">develop knowledge, understanding and skills needed to communicate effectively as musicians </w:t>
      </w:r>
    </w:p>
    <w:p w:rsidR="009E137C" w:rsidRPr="00D05887" w:rsidRDefault="009E137C" w:rsidP="009E137C">
      <w:pPr>
        <w:pStyle w:val="ListParagraph"/>
        <w:numPr>
          <w:ilvl w:val="0"/>
          <w:numId w:val="30"/>
        </w:numPr>
        <w:rPr>
          <w:sz w:val="24"/>
          <w:szCs w:val="24"/>
        </w:rPr>
      </w:pPr>
      <w:r w:rsidRPr="00D05887">
        <w:rPr>
          <w:sz w:val="24"/>
          <w:szCs w:val="24"/>
        </w:rPr>
        <w:t xml:space="preserve">develop awareness of a variety of instruments, styles and approaches to performing and composing </w:t>
      </w:r>
    </w:p>
    <w:p w:rsidR="009E137C" w:rsidRPr="00D05887" w:rsidRDefault="009E137C" w:rsidP="009E137C">
      <w:pPr>
        <w:pStyle w:val="ListParagraph"/>
        <w:numPr>
          <w:ilvl w:val="0"/>
          <w:numId w:val="30"/>
        </w:numPr>
        <w:rPr>
          <w:sz w:val="24"/>
          <w:szCs w:val="24"/>
        </w:rPr>
      </w:pPr>
      <w:r w:rsidRPr="00D05887">
        <w:rPr>
          <w:sz w:val="24"/>
          <w:szCs w:val="24"/>
        </w:rPr>
        <w:t xml:space="preserve">recognise contrasting genres, styles and traditions of music, and develop some awareness of musical chronology </w:t>
      </w:r>
    </w:p>
    <w:p w:rsidR="009E137C" w:rsidRPr="00D05887" w:rsidRDefault="009E137C" w:rsidP="009E137C">
      <w:pPr>
        <w:pStyle w:val="ListParagraph"/>
        <w:numPr>
          <w:ilvl w:val="0"/>
          <w:numId w:val="30"/>
        </w:numPr>
        <w:rPr>
          <w:sz w:val="24"/>
          <w:szCs w:val="24"/>
        </w:rPr>
      </w:pPr>
      <w:r w:rsidRPr="00D05887">
        <w:rPr>
          <w:sz w:val="24"/>
          <w:szCs w:val="24"/>
        </w:rPr>
        <w:t xml:space="preserve">develop as effective and independent learners with enquiring minds </w:t>
      </w:r>
    </w:p>
    <w:p w:rsidR="009E137C" w:rsidRPr="00D05887" w:rsidRDefault="009E137C" w:rsidP="009E137C">
      <w:pPr>
        <w:pStyle w:val="ListParagraph"/>
        <w:numPr>
          <w:ilvl w:val="0"/>
          <w:numId w:val="30"/>
        </w:numPr>
        <w:rPr>
          <w:sz w:val="24"/>
          <w:szCs w:val="24"/>
        </w:rPr>
      </w:pPr>
      <w:r w:rsidRPr="00D05887">
        <w:rPr>
          <w:sz w:val="24"/>
          <w:szCs w:val="24"/>
        </w:rPr>
        <w:t xml:space="preserve">reflect upon and evaluate their own and others’ music </w:t>
      </w:r>
    </w:p>
    <w:p w:rsidR="009E137C" w:rsidRPr="00D05887" w:rsidRDefault="009E137C" w:rsidP="009E137C">
      <w:pPr>
        <w:pStyle w:val="ListParagraph"/>
        <w:numPr>
          <w:ilvl w:val="0"/>
          <w:numId w:val="30"/>
        </w:numPr>
        <w:rPr>
          <w:sz w:val="24"/>
          <w:szCs w:val="24"/>
        </w:rPr>
      </w:pPr>
      <w:r w:rsidRPr="00D05887">
        <w:rPr>
          <w:sz w:val="24"/>
          <w:szCs w:val="24"/>
        </w:rPr>
        <w:t>engage with and appreciate the diverse heritage of music, in order to promote personal, social, intellectual and cultural development</w:t>
      </w:r>
    </w:p>
    <w:p w:rsidR="00156634" w:rsidRPr="00D05887" w:rsidRDefault="006F3809" w:rsidP="0024767B">
      <w:pPr>
        <w:pStyle w:val="Heading3"/>
      </w:pPr>
      <w:r w:rsidRPr="00D05887">
        <w:t>Personal, Social and Health Education (</w:t>
      </w:r>
      <w:r w:rsidR="0024767B" w:rsidRPr="00D05887">
        <w:t>PSHE</w:t>
      </w:r>
      <w:r w:rsidRPr="00D05887">
        <w:t>)</w:t>
      </w:r>
    </w:p>
    <w:p w:rsidR="007B748B" w:rsidRPr="00D05887" w:rsidRDefault="007B748B" w:rsidP="0024767B">
      <w:pPr>
        <w:rPr>
          <w:sz w:val="24"/>
          <w:szCs w:val="24"/>
        </w:rPr>
      </w:pPr>
      <w:r w:rsidRPr="00D05887">
        <w:rPr>
          <w:sz w:val="24"/>
          <w:szCs w:val="24"/>
        </w:rPr>
        <w:t xml:space="preserve">General notes: </w:t>
      </w:r>
    </w:p>
    <w:p w:rsidR="007B748B" w:rsidRPr="00D05887" w:rsidRDefault="007B748B" w:rsidP="007B748B">
      <w:pPr>
        <w:pStyle w:val="ListParagraph"/>
        <w:numPr>
          <w:ilvl w:val="0"/>
          <w:numId w:val="33"/>
        </w:numPr>
        <w:rPr>
          <w:sz w:val="24"/>
          <w:szCs w:val="24"/>
        </w:rPr>
      </w:pPr>
      <w:r w:rsidRPr="00D05887">
        <w:rPr>
          <w:sz w:val="24"/>
          <w:szCs w:val="24"/>
        </w:rPr>
        <w:t xml:space="preserve">In </w:t>
      </w:r>
      <w:hyperlink r:id="rId6" w:history="1">
        <w:r w:rsidRPr="00D05887">
          <w:rPr>
            <w:rStyle w:val="Hyperlink"/>
            <w:sz w:val="24"/>
            <w:szCs w:val="24"/>
          </w:rPr>
          <w:t>Understanding Slavery</w:t>
        </w:r>
      </w:hyperlink>
      <w:r w:rsidR="006F3809" w:rsidRPr="00D05887">
        <w:rPr>
          <w:rStyle w:val="Hyperlink"/>
          <w:sz w:val="24"/>
          <w:szCs w:val="24"/>
        </w:rPr>
        <w:t>,</w:t>
      </w:r>
      <w:r w:rsidR="006F3809" w:rsidRPr="00D05887">
        <w:rPr>
          <w:sz w:val="24"/>
          <w:szCs w:val="24"/>
        </w:rPr>
        <w:t xml:space="preserve"> specialist advice for teachers indicates that</w:t>
      </w:r>
      <w:r w:rsidRPr="00D05887">
        <w:rPr>
          <w:sz w:val="24"/>
          <w:szCs w:val="24"/>
        </w:rPr>
        <w:t xml:space="preserve"> encouraging people to express what they feel about </w:t>
      </w:r>
      <w:r w:rsidR="006F3809" w:rsidRPr="00D05887">
        <w:rPr>
          <w:sz w:val="24"/>
          <w:szCs w:val="24"/>
        </w:rPr>
        <w:t xml:space="preserve">such </w:t>
      </w:r>
      <w:r w:rsidRPr="00D05887">
        <w:rPr>
          <w:sz w:val="24"/>
          <w:szCs w:val="24"/>
        </w:rPr>
        <w:t xml:space="preserve">emotive topics </w:t>
      </w:r>
      <w:r w:rsidR="0004635B" w:rsidRPr="00D05887">
        <w:rPr>
          <w:sz w:val="24"/>
          <w:szCs w:val="24"/>
        </w:rPr>
        <w:t xml:space="preserve">as slavery </w:t>
      </w:r>
      <w:r w:rsidRPr="00D05887">
        <w:rPr>
          <w:sz w:val="24"/>
          <w:szCs w:val="24"/>
        </w:rPr>
        <w:t xml:space="preserve">is important, especially </w:t>
      </w:r>
      <w:r w:rsidR="006F3809" w:rsidRPr="00D05887">
        <w:rPr>
          <w:sz w:val="24"/>
          <w:szCs w:val="24"/>
        </w:rPr>
        <w:t xml:space="preserve">for </w:t>
      </w:r>
      <w:r w:rsidRPr="00D05887">
        <w:rPr>
          <w:sz w:val="24"/>
          <w:szCs w:val="24"/>
        </w:rPr>
        <w:t xml:space="preserve">children. </w:t>
      </w:r>
      <w:r w:rsidR="006F3809" w:rsidRPr="00D05887">
        <w:rPr>
          <w:sz w:val="24"/>
          <w:szCs w:val="24"/>
        </w:rPr>
        <w:t xml:space="preserve">The interconnection of PSHE in the teaching of transatlantic slavery is a powerful cross-curricular </w:t>
      </w:r>
      <w:r w:rsidR="0004635B" w:rsidRPr="00D05887">
        <w:rPr>
          <w:sz w:val="24"/>
          <w:szCs w:val="24"/>
        </w:rPr>
        <w:t>opportunity</w:t>
      </w:r>
      <w:r w:rsidR="006F3809" w:rsidRPr="00D05887">
        <w:rPr>
          <w:sz w:val="24"/>
          <w:szCs w:val="24"/>
        </w:rPr>
        <w:t xml:space="preserve">. </w:t>
      </w:r>
    </w:p>
    <w:p w:rsidR="0024767B" w:rsidRPr="00D05887" w:rsidRDefault="0024767B" w:rsidP="0024767B">
      <w:pPr>
        <w:rPr>
          <w:sz w:val="24"/>
          <w:szCs w:val="24"/>
        </w:rPr>
      </w:pPr>
      <w:r w:rsidRPr="00D05887">
        <w:rPr>
          <w:sz w:val="24"/>
          <w:szCs w:val="24"/>
        </w:rPr>
        <w:t>Broad area</w:t>
      </w:r>
      <w:r w:rsidR="00A47D5B" w:rsidRPr="00D05887">
        <w:rPr>
          <w:sz w:val="24"/>
          <w:szCs w:val="24"/>
        </w:rPr>
        <w:t>s</w:t>
      </w:r>
      <w:r w:rsidR="006F3809" w:rsidRPr="00D05887">
        <w:rPr>
          <w:sz w:val="24"/>
          <w:szCs w:val="24"/>
        </w:rPr>
        <w:t xml:space="preserve"> of P</w:t>
      </w:r>
      <w:r w:rsidR="008112A1" w:rsidRPr="00D05887">
        <w:rPr>
          <w:sz w:val="24"/>
          <w:szCs w:val="24"/>
        </w:rPr>
        <w:t>S</w:t>
      </w:r>
      <w:r w:rsidR="006F3809" w:rsidRPr="00D05887">
        <w:rPr>
          <w:sz w:val="24"/>
          <w:szCs w:val="24"/>
        </w:rPr>
        <w:t>H</w:t>
      </w:r>
      <w:r w:rsidR="008112A1" w:rsidRPr="00D05887">
        <w:rPr>
          <w:sz w:val="24"/>
          <w:szCs w:val="24"/>
        </w:rPr>
        <w:t xml:space="preserve">E </w:t>
      </w:r>
      <w:r w:rsidR="007B748B" w:rsidRPr="00D05887">
        <w:rPr>
          <w:sz w:val="24"/>
          <w:szCs w:val="24"/>
        </w:rPr>
        <w:t>programme of study for KS1-3</w:t>
      </w:r>
      <w:r w:rsidR="008112A1" w:rsidRPr="00D05887">
        <w:rPr>
          <w:sz w:val="24"/>
          <w:szCs w:val="24"/>
        </w:rPr>
        <w:t>, which could</w:t>
      </w:r>
      <w:r w:rsidRPr="00D05887">
        <w:rPr>
          <w:sz w:val="24"/>
          <w:szCs w:val="24"/>
        </w:rPr>
        <w:t xml:space="preserve"> be explored through experiencing Powder Monkey:</w:t>
      </w:r>
    </w:p>
    <w:p w:rsidR="00A47D5B" w:rsidRPr="00D05887" w:rsidRDefault="00A47D5B" w:rsidP="007B748B">
      <w:pPr>
        <w:pStyle w:val="ListParagraph"/>
        <w:numPr>
          <w:ilvl w:val="0"/>
          <w:numId w:val="32"/>
        </w:numPr>
        <w:rPr>
          <w:sz w:val="24"/>
          <w:szCs w:val="24"/>
        </w:rPr>
      </w:pPr>
      <w:r w:rsidRPr="00D05887">
        <w:rPr>
          <w:sz w:val="24"/>
          <w:szCs w:val="24"/>
        </w:rPr>
        <w:t xml:space="preserve">Identity </w:t>
      </w:r>
    </w:p>
    <w:p w:rsidR="008112A1" w:rsidRPr="00D05887" w:rsidRDefault="00A47D5B" w:rsidP="007B748B">
      <w:pPr>
        <w:pStyle w:val="ListParagraph"/>
        <w:numPr>
          <w:ilvl w:val="0"/>
          <w:numId w:val="32"/>
        </w:numPr>
        <w:rPr>
          <w:sz w:val="24"/>
          <w:szCs w:val="24"/>
        </w:rPr>
      </w:pPr>
      <w:r w:rsidRPr="00D05887">
        <w:rPr>
          <w:sz w:val="24"/>
          <w:szCs w:val="24"/>
        </w:rPr>
        <w:t xml:space="preserve">Diversity and equality </w:t>
      </w:r>
    </w:p>
    <w:p w:rsidR="008112A1" w:rsidRPr="00D05887" w:rsidRDefault="00A47D5B" w:rsidP="007B748B">
      <w:pPr>
        <w:pStyle w:val="ListParagraph"/>
        <w:numPr>
          <w:ilvl w:val="0"/>
          <w:numId w:val="32"/>
        </w:numPr>
        <w:rPr>
          <w:sz w:val="24"/>
          <w:szCs w:val="24"/>
        </w:rPr>
      </w:pPr>
      <w:r w:rsidRPr="00D05887">
        <w:rPr>
          <w:sz w:val="24"/>
          <w:szCs w:val="24"/>
        </w:rPr>
        <w:t>Rights (including the no</w:t>
      </w:r>
      <w:r w:rsidR="008112A1" w:rsidRPr="00D05887">
        <w:rPr>
          <w:sz w:val="24"/>
          <w:szCs w:val="24"/>
        </w:rPr>
        <w:t>tion of universal human rights) and</w:t>
      </w:r>
      <w:r w:rsidRPr="00D05887">
        <w:rPr>
          <w:sz w:val="24"/>
          <w:szCs w:val="24"/>
        </w:rPr>
        <w:t xml:space="preserve"> responsibilities (including fairness and justice) </w:t>
      </w:r>
    </w:p>
    <w:p w:rsidR="008112A1" w:rsidRPr="00D05887" w:rsidRDefault="00A47D5B" w:rsidP="007B748B">
      <w:pPr>
        <w:pStyle w:val="ListParagraph"/>
        <w:numPr>
          <w:ilvl w:val="0"/>
          <w:numId w:val="32"/>
        </w:numPr>
        <w:rPr>
          <w:sz w:val="24"/>
          <w:szCs w:val="24"/>
        </w:rPr>
      </w:pPr>
      <w:r w:rsidRPr="00D05887">
        <w:rPr>
          <w:sz w:val="24"/>
          <w:szCs w:val="24"/>
        </w:rPr>
        <w:t>Chan</w:t>
      </w:r>
      <w:r w:rsidR="007B748B" w:rsidRPr="00D05887">
        <w:rPr>
          <w:sz w:val="24"/>
          <w:szCs w:val="24"/>
        </w:rPr>
        <w:t xml:space="preserve">ge </w:t>
      </w:r>
      <w:r w:rsidRPr="00D05887">
        <w:rPr>
          <w:sz w:val="24"/>
          <w:szCs w:val="24"/>
        </w:rPr>
        <w:t>and resilience (the skills, strategies and ‘inner resources’ we can draw on when faced with challen</w:t>
      </w:r>
      <w:r w:rsidR="008112A1" w:rsidRPr="00D05887">
        <w:rPr>
          <w:sz w:val="24"/>
          <w:szCs w:val="24"/>
        </w:rPr>
        <w:t xml:space="preserve">ging change or circumstance) </w:t>
      </w:r>
    </w:p>
    <w:p w:rsidR="008112A1" w:rsidRPr="00D05887" w:rsidRDefault="00A47D5B" w:rsidP="007B748B">
      <w:pPr>
        <w:pStyle w:val="ListParagraph"/>
        <w:numPr>
          <w:ilvl w:val="0"/>
          <w:numId w:val="32"/>
        </w:numPr>
        <w:rPr>
          <w:sz w:val="24"/>
          <w:szCs w:val="24"/>
        </w:rPr>
      </w:pPr>
      <w:r w:rsidRPr="00D05887">
        <w:rPr>
          <w:sz w:val="24"/>
          <w:szCs w:val="24"/>
        </w:rPr>
        <w:t>Power (how it is used and encountered in a variety of contexts including online; how it manifests through behaviours including bullying, persuasion, coercion and how it can be challenged or managed through negoti</w:t>
      </w:r>
      <w:r w:rsidR="008112A1" w:rsidRPr="00D05887">
        <w:rPr>
          <w:sz w:val="24"/>
          <w:szCs w:val="24"/>
        </w:rPr>
        <w:t xml:space="preserve">ation and ‘win-win’ outcomes) </w:t>
      </w:r>
    </w:p>
    <w:p w:rsidR="007B748B" w:rsidRPr="00D05887" w:rsidRDefault="008112A1" w:rsidP="007B748B">
      <w:pPr>
        <w:pStyle w:val="ListParagraph"/>
        <w:numPr>
          <w:ilvl w:val="0"/>
          <w:numId w:val="32"/>
        </w:numPr>
        <w:rPr>
          <w:sz w:val="24"/>
          <w:szCs w:val="24"/>
        </w:rPr>
      </w:pPr>
      <w:r w:rsidRPr="00D05887">
        <w:rPr>
          <w:sz w:val="24"/>
          <w:szCs w:val="24"/>
        </w:rPr>
        <w:t xml:space="preserve">Essential Skills and Attributes: </w:t>
      </w:r>
      <w:r w:rsidR="007B748B" w:rsidRPr="00D05887">
        <w:rPr>
          <w:sz w:val="24"/>
          <w:szCs w:val="24"/>
        </w:rPr>
        <w:t xml:space="preserve">Empathy and compassion </w:t>
      </w:r>
    </w:p>
    <w:p w:rsidR="008112A1" w:rsidRPr="00D05887" w:rsidRDefault="007B748B" w:rsidP="007B748B">
      <w:pPr>
        <w:pStyle w:val="ListParagraph"/>
        <w:numPr>
          <w:ilvl w:val="0"/>
          <w:numId w:val="32"/>
        </w:numPr>
        <w:rPr>
          <w:sz w:val="24"/>
          <w:szCs w:val="24"/>
        </w:rPr>
      </w:pPr>
      <w:r w:rsidRPr="00D05887">
        <w:rPr>
          <w:sz w:val="24"/>
          <w:szCs w:val="24"/>
        </w:rPr>
        <w:lastRenderedPageBreak/>
        <w:t>managing own feelings and recognising the feelings of others</w:t>
      </w:r>
    </w:p>
    <w:p w:rsidR="008112A1" w:rsidRPr="00D05887" w:rsidRDefault="008112A1" w:rsidP="008112A1">
      <w:pPr>
        <w:rPr>
          <w:sz w:val="24"/>
          <w:szCs w:val="24"/>
        </w:rPr>
      </w:pPr>
    </w:p>
    <w:p w:rsidR="0024767B" w:rsidRPr="00852700" w:rsidRDefault="00820142" w:rsidP="00820142">
      <w:pPr>
        <w:pStyle w:val="Heading3"/>
        <w:rPr>
          <w:b/>
          <w:color w:val="4472C4" w:themeColor="accent1"/>
          <w:sz w:val="28"/>
          <w:szCs w:val="28"/>
        </w:rPr>
      </w:pPr>
      <w:r w:rsidRPr="00852700">
        <w:rPr>
          <w:b/>
          <w:color w:val="4472C4" w:themeColor="accent1"/>
          <w:sz w:val="28"/>
          <w:szCs w:val="28"/>
        </w:rPr>
        <w:t>Art and Design</w:t>
      </w:r>
    </w:p>
    <w:p w:rsidR="00E23D85" w:rsidRPr="00D05887" w:rsidRDefault="00E23D85" w:rsidP="00820142">
      <w:pPr>
        <w:rPr>
          <w:sz w:val="24"/>
          <w:szCs w:val="24"/>
        </w:rPr>
      </w:pPr>
      <w:r w:rsidRPr="00D05887">
        <w:rPr>
          <w:sz w:val="24"/>
          <w:szCs w:val="24"/>
        </w:rPr>
        <w:t xml:space="preserve">General thoughts: </w:t>
      </w:r>
    </w:p>
    <w:p w:rsidR="00820142" w:rsidRPr="00D05887" w:rsidRDefault="00B907C2" w:rsidP="00E23D85">
      <w:pPr>
        <w:pStyle w:val="ListParagraph"/>
        <w:numPr>
          <w:ilvl w:val="0"/>
          <w:numId w:val="37"/>
        </w:numPr>
        <w:rPr>
          <w:sz w:val="24"/>
          <w:szCs w:val="24"/>
        </w:rPr>
      </w:pPr>
      <w:r w:rsidRPr="00D05887">
        <w:rPr>
          <w:sz w:val="24"/>
          <w:szCs w:val="24"/>
        </w:rPr>
        <w:t xml:space="preserve">We must </w:t>
      </w:r>
      <w:r w:rsidR="00E23D85" w:rsidRPr="00D05887">
        <w:rPr>
          <w:sz w:val="24"/>
          <w:szCs w:val="24"/>
        </w:rPr>
        <w:t>acknowledge art and design</w:t>
      </w:r>
      <w:r w:rsidRPr="00D05887">
        <w:rPr>
          <w:sz w:val="24"/>
          <w:szCs w:val="24"/>
        </w:rPr>
        <w:t xml:space="preserve"> as </w:t>
      </w:r>
      <w:r w:rsidR="00E23D85" w:rsidRPr="00D05887">
        <w:rPr>
          <w:sz w:val="24"/>
          <w:szCs w:val="24"/>
        </w:rPr>
        <w:t>a potential</w:t>
      </w:r>
      <w:r w:rsidRPr="00D05887">
        <w:rPr>
          <w:sz w:val="24"/>
          <w:szCs w:val="24"/>
        </w:rPr>
        <w:t xml:space="preserve"> </w:t>
      </w:r>
      <w:r w:rsidR="00340ABE" w:rsidRPr="00D05887">
        <w:rPr>
          <w:sz w:val="24"/>
          <w:szCs w:val="24"/>
        </w:rPr>
        <w:t xml:space="preserve">curriculum </w:t>
      </w:r>
      <w:r w:rsidRPr="00D05887">
        <w:rPr>
          <w:sz w:val="24"/>
          <w:szCs w:val="24"/>
        </w:rPr>
        <w:t>theme</w:t>
      </w:r>
      <w:r w:rsidR="00E23D85" w:rsidRPr="00D05887">
        <w:rPr>
          <w:sz w:val="24"/>
          <w:szCs w:val="24"/>
        </w:rPr>
        <w:t xml:space="preserve"> - it is a stren</w:t>
      </w:r>
      <w:r w:rsidR="0004635B" w:rsidRPr="00D05887">
        <w:rPr>
          <w:sz w:val="24"/>
          <w:szCs w:val="24"/>
        </w:rPr>
        <w:t>gth of Brolly’s productions with a</w:t>
      </w:r>
      <w:r w:rsidRPr="00D05887">
        <w:rPr>
          <w:sz w:val="24"/>
          <w:szCs w:val="24"/>
        </w:rPr>
        <w:t xml:space="preserve">rt, illustration, design and </w:t>
      </w:r>
      <w:r w:rsidR="00577BC6" w:rsidRPr="00D05887">
        <w:rPr>
          <w:sz w:val="24"/>
          <w:szCs w:val="24"/>
        </w:rPr>
        <w:t xml:space="preserve">digital </w:t>
      </w:r>
      <w:r w:rsidRPr="00D05887">
        <w:rPr>
          <w:sz w:val="24"/>
          <w:szCs w:val="24"/>
        </w:rPr>
        <w:t>technology form</w:t>
      </w:r>
      <w:r w:rsidR="0004635B" w:rsidRPr="00D05887">
        <w:rPr>
          <w:sz w:val="24"/>
          <w:szCs w:val="24"/>
        </w:rPr>
        <w:t>ing</w:t>
      </w:r>
      <w:r w:rsidRPr="00D05887">
        <w:rPr>
          <w:sz w:val="24"/>
          <w:szCs w:val="24"/>
        </w:rPr>
        <w:t xml:space="preserve"> </w:t>
      </w:r>
      <w:r w:rsidR="0004635B" w:rsidRPr="00D05887">
        <w:rPr>
          <w:sz w:val="24"/>
          <w:szCs w:val="24"/>
        </w:rPr>
        <w:t>a</w:t>
      </w:r>
      <w:r w:rsidRPr="00D05887">
        <w:rPr>
          <w:sz w:val="24"/>
          <w:szCs w:val="24"/>
        </w:rPr>
        <w:t xml:space="preserve"> core methodology</w:t>
      </w:r>
      <w:r w:rsidR="00760896" w:rsidRPr="00D05887">
        <w:rPr>
          <w:sz w:val="24"/>
          <w:szCs w:val="24"/>
        </w:rPr>
        <w:t xml:space="preserve"> of their practice</w:t>
      </w:r>
      <w:r w:rsidRPr="00D05887">
        <w:rPr>
          <w:sz w:val="24"/>
          <w:szCs w:val="24"/>
        </w:rPr>
        <w:t>.</w:t>
      </w:r>
      <w:r w:rsidR="0004635B" w:rsidRPr="00D05887">
        <w:rPr>
          <w:sz w:val="24"/>
          <w:szCs w:val="24"/>
        </w:rPr>
        <w:t xml:space="preserve"> </w:t>
      </w:r>
    </w:p>
    <w:p w:rsidR="00D63C22" w:rsidRPr="00D05887" w:rsidRDefault="00D63C22" w:rsidP="00E23D85">
      <w:pPr>
        <w:pStyle w:val="ListParagraph"/>
        <w:numPr>
          <w:ilvl w:val="0"/>
          <w:numId w:val="37"/>
        </w:numPr>
        <w:rPr>
          <w:sz w:val="24"/>
          <w:szCs w:val="24"/>
        </w:rPr>
      </w:pPr>
      <w:r w:rsidRPr="00D05887">
        <w:rPr>
          <w:sz w:val="24"/>
          <w:szCs w:val="24"/>
        </w:rPr>
        <w:t xml:space="preserve">In an education </w:t>
      </w:r>
      <w:r w:rsidR="00C63F85" w:rsidRPr="00D05887">
        <w:rPr>
          <w:sz w:val="24"/>
          <w:szCs w:val="24"/>
        </w:rPr>
        <w:t>landscape</w:t>
      </w:r>
      <w:r w:rsidRPr="00D05887">
        <w:rPr>
          <w:sz w:val="24"/>
          <w:szCs w:val="24"/>
        </w:rPr>
        <w:t xml:space="preserve"> where the </w:t>
      </w:r>
      <w:r w:rsidR="00C63F85" w:rsidRPr="00D05887">
        <w:rPr>
          <w:sz w:val="24"/>
          <w:szCs w:val="24"/>
        </w:rPr>
        <w:t xml:space="preserve">teaching of arts subjects, including music and drama, is reduced and politicised, it would be remiss to not highlight the value of the arts element of Brolly’s performances and the rich learning potential for children / young people experiencing the interactive </w:t>
      </w:r>
      <w:r w:rsidR="00EE03E1" w:rsidRPr="00D05887">
        <w:rPr>
          <w:sz w:val="24"/>
          <w:szCs w:val="24"/>
        </w:rPr>
        <w:t xml:space="preserve">hybrid </w:t>
      </w:r>
      <w:r w:rsidR="00C63F85" w:rsidRPr="00D05887">
        <w:rPr>
          <w:sz w:val="24"/>
          <w:szCs w:val="24"/>
        </w:rPr>
        <w:t>spaces</w:t>
      </w:r>
      <w:r w:rsidR="00EE03E1" w:rsidRPr="00D05887">
        <w:rPr>
          <w:sz w:val="24"/>
          <w:szCs w:val="24"/>
        </w:rPr>
        <w:t xml:space="preserve"> for performance</w:t>
      </w:r>
      <w:r w:rsidR="00A721A6" w:rsidRPr="00D05887">
        <w:rPr>
          <w:sz w:val="24"/>
          <w:szCs w:val="24"/>
        </w:rPr>
        <w:t>, set</w:t>
      </w:r>
      <w:r w:rsidR="00EE03E1" w:rsidRPr="00D05887">
        <w:rPr>
          <w:sz w:val="24"/>
          <w:szCs w:val="24"/>
        </w:rPr>
        <w:t xml:space="preserve"> and exhibition</w:t>
      </w:r>
      <w:r w:rsidR="00C63F85" w:rsidRPr="00D05887">
        <w:rPr>
          <w:sz w:val="24"/>
          <w:szCs w:val="24"/>
        </w:rPr>
        <w:t xml:space="preserve">. I propose </w:t>
      </w:r>
      <w:r w:rsidR="00340ABE" w:rsidRPr="00D05887">
        <w:rPr>
          <w:sz w:val="24"/>
          <w:szCs w:val="24"/>
        </w:rPr>
        <w:t>further research into the</w:t>
      </w:r>
      <w:r w:rsidR="00C63F85" w:rsidRPr="00D05887">
        <w:rPr>
          <w:sz w:val="24"/>
          <w:szCs w:val="24"/>
        </w:rPr>
        <w:t xml:space="preserve"> arts curriculum links, exploring ide</w:t>
      </w:r>
      <w:r w:rsidR="00340ABE" w:rsidRPr="00D05887">
        <w:rPr>
          <w:sz w:val="24"/>
          <w:szCs w:val="24"/>
        </w:rPr>
        <w:t xml:space="preserve">as for how the experiential, </w:t>
      </w:r>
      <w:r w:rsidR="00C63F85" w:rsidRPr="00D05887">
        <w:rPr>
          <w:sz w:val="24"/>
          <w:szCs w:val="24"/>
        </w:rPr>
        <w:t xml:space="preserve">visual </w:t>
      </w:r>
      <w:r w:rsidR="00340ABE" w:rsidRPr="00D05887">
        <w:rPr>
          <w:sz w:val="24"/>
          <w:szCs w:val="24"/>
        </w:rPr>
        <w:t xml:space="preserve">and digital </w:t>
      </w:r>
      <w:r w:rsidR="00C63F85" w:rsidRPr="00D05887">
        <w:rPr>
          <w:sz w:val="24"/>
          <w:szCs w:val="24"/>
        </w:rPr>
        <w:t xml:space="preserve">elements can support </w:t>
      </w:r>
      <w:r w:rsidR="00340ABE" w:rsidRPr="00D05887">
        <w:rPr>
          <w:sz w:val="24"/>
          <w:szCs w:val="24"/>
        </w:rPr>
        <w:t xml:space="preserve">young learners, </w:t>
      </w:r>
      <w:r w:rsidR="00C63F85" w:rsidRPr="00D05887">
        <w:rPr>
          <w:sz w:val="24"/>
          <w:szCs w:val="24"/>
        </w:rPr>
        <w:t xml:space="preserve">classroom practice and </w:t>
      </w:r>
      <w:r w:rsidR="00340ABE" w:rsidRPr="00D05887">
        <w:rPr>
          <w:sz w:val="24"/>
          <w:szCs w:val="24"/>
        </w:rPr>
        <w:t xml:space="preserve">inform </w:t>
      </w:r>
      <w:r w:rsidR="00C63F85" w:rsidRPr="00D05887">
        <w:rPr>
          <w:sz w:val="24"/>
          <w:szCs w:val="24"/>
        </w:rPr>
        <w:t xml:space="preserve">ideas for teachers. </w:t>
      </w:r>
      <w:r w:rsidR="00BF51FC" w:rsidRPr="00D05887">
        <w:rPr>
          <w:sz w:val="24"/>
          <w:szCs w:val="24"/>
        </w:rPr>
        <w:t xml:space="preserve">Importantly there is great value for pupils in meeting performers, artists, directors to understand the career potential beyond school.  </w:t>
      </w:r>
    </w:p>
    <w:p w:rsidR="00A40C1E" w:rsidRPr="00D05887" w:rsidRDefault="00EE03E1" w:rsidP="00A40C1E">
      <w:pPr>
        <w:pStyle w:val="ListParagraph"/>
        <w:numPr>
          <w:ilvl w:val="0"/>
          <w:numId w:val="37"/>
        </w:numPr>
        <w:rPr>
          <w:sz w:val="24"/>
          <w:szCs w:val="24"/>
        </w:rPr>
      </w:pPr>
      <w:r w:rsidRPr="00D05887">
        <w:rPr>
          <w:sz w:val="24"/>
          <w:szCs w:val="24"/>
        </w:rPr>
        <w:t>T</w:t>
      </w:r>
      <w:r w:rsidR="00423125" w:rsidRPr="00D05887">
        <w:rPr>
          <w:sz w:val="24"/>
          <w:szCs w:val="24"/>
        </w:rPr>
        <w:t>he specialist teaching resource videos by the</w:t>
      </w:r>
      <w:r w:rsidRPr="00D05887">
        <w:rPr>
          <w:sz w:val="24"/>
          <w:szCs w:val="24"/>
        </w:rPr>
        <w:t xml:space="preserve"> </w:t>
      </w:r>
      <w:hyperlink r:id="rId7" w:history="1">
        <w:r w:rsidRPr="00D05887">
          <w:rPr>
            <w:rStyle w:val="Hyperlink"/>
            <w:sz w:val="24"/>
            <w:szCs w:val="24"/>
          </w:rPr>
          <w:t>Understanding Slavery</w:t>
        </w:r>
      </w:hyperlink>
      <w:r w:rsidRPr="00D05887">
        <w:rPr>
          <w:sz w:val="24"/>
          <w:szCs w:val="24"/>
        </w:rPr>
        <w:t xml:space="preserve"> </w:t>
      </w:r>
      <w:r w:rsidR="00423125" w:rsidRPr="00D05887">
        <w:rPr>
          <w:sz w:val="24"/>
          <w:szCs w:val="24"/>
        </w:rPr>
        <w:t xml:space="preserve">initiative state that </w:t>
      </w:r>
      <w:r w:rsidR="00A40C1E" w:rsidRPr="00D05887">
        <w:rPr>
          <w:sz w:val="24"/>
          <w:szCs w:val="24"/>
        </w:rPr>
        <w:t>you are less likely to remember an</w:t>
      </w:r>
      <w:r w:rsidRPr="00D05887">
        <w:rPr>
          <w:sz w:val="24"/>
          <w:szCs w:val="24"/>
        </w:rPr>
        <w:t xml:space="preserve"> </w:t>
      </w:r>
      <w:r w:rsidR="00A40C1E" w:rsidRPr="00D05887">
        <w:rPr>
          <w:sz w:val="24"/>
          <w:szCs w:val="24"/>
        </w:rPr>
        <w:t xml:space="preserve">object </w:t>
      </w:r>
      <w:r w:rsidR="00423125" w:rsidRPr="00D05887">
        <w:rPr>
          <w:sz w:val="24"/>
          <w:szCs w:val="24"/>
        </w:rPr>
        <w:t>(</w:t>
      </w:r>
      <w:r w:rsidRPr="00D05887">
        <w:rPr>
          <w:sz w:val="24"/>
          <w:szCs w:val="24"/>
        </w:rPr>
        <w:t xml:space="preserve">e.g. </w:t>
      </w:r>
      <w:r w:rsidR="00423125" w:rsidRPr="00D05887">
        <w:rPr>
          <w:sz w:val="24"/>
          <w:szCs w:val="24"/>
        </w:rPr>
        <w:t>historical artefact)</w:t>
      </w:r>
      <w:r w:rsidRPr="00D05887">
        <w:rPr>
          <w:sz w:val="24"/>
          <w:szCs w:val="24"/>
        </w:rPr>
        <w:t xml:space="preserve"> </w:t>
      </w:r>
      <w:r w:rsidR="00A40C1E" w:rsidRPr="00D05887">
        <w:rPr>
          <w:sz w:val="24"/>
          <w:szCs w:val="24"/>
        </w:rPr>
        <w:t xml:space="preserve">than if you have </w:t>
      </w:r>
      <w:r w:rsidR="00423125" w:rsidRPr="00D05887">
        <w:rPr>
          <w:sz w:val="24"/>
          <w:szCs w:val="24"/>
        </w:rPr>
        <w:t>‘</w:t>
      </w:r>
      <w:r w:rsidR="00A40C1E" w:rsidRPr="00D05887">
        <w:rPr>
          <w:sz w:val="24"/>
          <w:szCs w:val="24"/>
        </w:rPr>
        <w:t>done a drawing of it’ (</w:t>
      </w:r>
      <w:r w:rsidRPr="00D05887">
        <w:rPr>
          <w:sz w:val="24"/>
          <w:szCs w:val="24"/>
        </w:rPr>
        <w:t xml:space="preserve">e.g. </w:t>
      </w:r>
      <w:r w:rsidR="00A40C1E" w:rsidRPr="00D05887">
        <w:rPr>
          <w:sz w:val="24"/>
          <w:szCs w:val="24"/>
        </w:rPr>
        <w:t xml:space="preserve">draw </w:t>
      </w:r>
      <w:r w:rsidRPr="00D05887">
        <w:rPr>
          <w:sz w:val="24"/>
          <w:szCs w:val="24"/>
        </w:rPr>
        <w:t>round it, draw a response to it</w:t>
      </w:r>
      <w:r w:rsidR="00A40C1E" w:rsidRPr="00D05887">
        <w:rPr>
          <w:sz w:val="24"/>
          <w:szCs w:val="24"/>
        </w:rPr>
        <w:t xml:space="preserve">) – </w:t>
      </w:r>
      <w:r w:rsidRPr="00D05887">
        <w:rPr>
          <w:sz w:val="24"/>
          <w:szCs w:val="24"/>
        </w:rPr>
        <w:t xml:space="preserve">this </w:t>
      </w:r>
      <w:r w:rsidR="00A40C1E" w:rsidRPr="00D05887">
        <w:rPr>
          <w:sz w:val="24"/>
          <w:szCs w:val="24"/>
        </w:rPr>
        <w:t xml:space="preserve">alludes to the power of the arts (which extends beyond drawing, to written, musical, and/or dramatic etc responses) to </w:t>
      </w:r>
      <w:r w:rsidRPr="00D05887">
        <w:rPr>
          <w:sz w:val="24"/>
          <w:szCs w:val="24"/>
        </w:rPr>
        <w:t xml:space="preserve">support pupils to </w:t>
      </w:r>
      <w:r w:rsidR="00A40C1E" w:rsidRPr="00D05887">
        <w:rPr>
          <w:sz w:val="24"/>
          <w:szCs w:val="24"/>
        </w:rPr>
        <w:t xml:space="preserve">navigate ideas and help historical concepts land. </w:t>
      </w:r>
    </w:p>
    <w:p w:rsidR="00C63F85" w:rsidRPr="00D05887" w:rsidRDefault="00C63F85" w:rsidP="00E23D85">
      <w:pPr>
        <w:pStyle w:val="ListParagraph"/>
        <w:numPr>
          <w:ilvl w:val="0"/>
          <w:numId w:val="37"/>
        </w:numPr>
        <w:rPr>
          <w:sz w:val="24"/>
          <w:szCs w:val="24"/>
        </w:rPr>
      </w:pPr>
      <w:r w:rsidRPr="00D05887">
        <w:rPr>
          <w:sz w:val="24"/>
          <w:szCs w:val="24"/>
        </w:rPr>
        <w:t>Meantime - broadly, the area of the arts curriculum that connects immediately with Powder Monkey would be:</w:t>
      </w:r>
    </w:p>
    <w:p w:rsidR="00820142" w:rsidRPr="00D05887" w:rsidRDefault="00972B33" w:rsidP="00820142">
      <w:pPr>
        <w:pStyle w:val="ListParagraph"/>
        <w:numPr>
          <w:ilvl w:val="0"/>
          <w:numId w:val="38"/>
        </w:numPr>
        <w:rPr>
          <w:sz w:val="24"/>
          <w:szCs w:val="24"/>
        </w:rPr>
      </w:pPr>
      <w:r w:rsidRPr="00D05887">
        <w:rPr>
          <w:sz w:val="24"/>
          <w:szCs w:val="24"/>
        </w:rPr>
        <w:t>evaluate and analyse creative works using the language of art, craft and design</w:t>
      </w:r>
    </w:p>
    <w:p w:rsidR="00DA4A72" w:rsidRPr="00D05887" w:rsidRDefault="00DA4A72" w:rsidP="00D05887">
      <w:pPr>
        <w:pStyle w:val="ListParagraph"/>
        <w:ind w:left="1080"/>
        <w:rPr>
          <w:sz w:val="24"/>
          <w:szCs w:val="24"/>
        </w:rPr>
      </w:pPr>
    </w:p>
    <w:p w:rsidR="00F67E52" w:rsidRPr="00D05887" w:rsidRDefault="00F67E52" w:rsidP="00F67E52">
      <w:pPr>
        <w:pStyle w:val="Heading2"/>
        <w:rPr>
          <w:sz w:val="24"/>
          <w:szCs w:val="24"/>
        </w:rPr>
      </w:pPr>
      <w:r w:rsidRPr="00D05887">
        <w:rPr>
          <w:sz w:val="24"/>
          <w:szCs w:val="24"/>
        </w:rPr>
        <w:t xml:space="preserve">How schools </w:t>
      </w:r>
      <w:r w:rsidR="00D05887">
        <w:rPr>
          <w:sz w:val="24"/>
          <w:szCs w:val="24"/>
        </w:rPr>
        <w:t xml:space="preserve">can </w:t>
      </w:r>
      <w:r w:rsidRPr="00D05887">
        <w:rPr>
          <w:sz w:val="24"/>
          <w:szCs w:val="24"/>
        </w:rPr>
        <w:t>engage with Powder Monkey</w:t>
      </w:r>
    </w:p>
    <w:p w:rsidR="001E580B" w:rsidRPr="00D05887" w:rsidRDefault="00375840" w:rsidP="008C1B8C">
      <w:pPr>
        <w:rPr>
          <w:sz w:val="24"/>
          <w:szCs w:val="24"/>
        </w:rPr>
      </w:pPr>
      <w:r w:rsidRPr="00D05887">
        <w:rPr>
          <w:sz w:val="24"/>
          <w:szCs w:val="24"/>
        </w:rPr>
        <w:t>How will schools experience Powder Monkey?</w:t>
      </w:r>
      <w:r w:rsidR="00E64FE8" w:rsidRPr="00D05887">
        <w:rPr>
          <w:sz w:val="24"/>
          <w:szCs w:val="24"/>
        </w:rPr>
        <w:t xml:space="preserve"> </w:t>
      </w:r>
      <w:r w:rsidR="001E580B" w:rsidRPr="00D05887">
        <w:rPr>
          <w:sz w:val="24"/>
          <w:szCs w:val="24"/>
        </w:rPr>
        <w:t xml:space="preserve">School groups may connect with Powder Monkey in a number of different ways. They may attend a </w:t>
      </w:r>
      <w:r w:rsidR="001E580B" w:rsidRPr="00D05887">
        <w:rPr>
          <w:b/>
          <w:sz w:val="24"/>
          <w:szCs w:val="24"/>
        </w:rPr>
        <w:t>performance</w:t>
      </w:r>
      <w:r w:rsidR="001E580B" w:rsidRPr="00D05887">
        <w:rPr>
          <w:sz w:val="24"/>
          <w:szCs w:val="24"/>
        </w:rPr>
        <w:t xml:space="preserve">, see the interactive </w:t>
      </w:r>
      <w:r w:rsidR="00A721A6" w:rsidRPr="00D05887">
        <w:rPr>
          <w:b/>
          <w:sz w:val="24"/>
          <w:szCs w:val="24"/>
        </w:rPr>
        <w:t>set/</w:t>
      </w:r>
      <w:r w:rsidR="001E580B" w:rsidRPr="00D05887">
        <w:rPr>
          <w:b/>
          <w:sz w:val="24"/>
          <w:szCs w:val="24"/>
        </w:rPr>
        <w:t>exhibition</w:t>
      </w:r>
      <w:r w:rsidR="001E580B" w:rsidRPr="00D05887">
        <w:rPr>
          <w:sz w:val="24"/>
          <w:szCs w:val="24"/>
        </w:rPr>
        <w:t xml:space="preserve">, or they may visit the </w:t>
      </w:r>
      <w:r w:rsidR="001E580B" w:rsidRPr="00D05887">
        <w:rPr>
          <w:b/>
          <w:sz w:val="24"/>
          <w:szCs w:val="24"/>
        </w:rPr>
        <w:t>microsite</w:t>
      </w:r>
      <w:r w:rsidR="001E580B" w:rsidRPr="00D05887">
        <w:rPr>
          <w:sz w:val="24"/>
          <w:szCs w:val="24"/>
        </w:rPr>
        <w:t xml:space="preserve"> online. </w:t>
      </w:r>
    </w:p>
    <w:p w:rsidR="00EE03E1" w:rsidRPr="00D05887" w:rsidRDefault="00E92E08" w:rsidP="008C1B8C">
      <w:pPr>
        <w:rPr>
          <w:sz w:val="24"/>
          <w:szCs w:val="24"/>
        </w:rPr>
      </w:pPr>
      <w:r w:rsidRPr="00D05887">
        <w:rPr>
          <w:sz w:val="24"/>
          <w:szCs w:val="24"/>
        </w:rPr>
        <w:t xml:space="preserve">We could suggest </w:t>
      </w:r>
      <w:r w:rsidR="00A721A6" w:rsidRPr="00D05887">
        <w:rPr>
          <w:sz w:val="24"/>
          <w:szCs w:val="24"/>
        </w:rPr>
        <w:t xml:space="preserve">to schools </w:t>
      </w:r>
      <w:r w:rsidRPr="00D05887">
        <w:rPr>
          <w:sz w:val="24"/>
          <w:szCs w:val="24"/>
        </w:rPr>
        <w:t xml:space="preserve">a number of </w:t>
      </w:r>
      <w:r w:rsidR="00A40C1E" w:rsidRPr="00D05887">
        <w:rPr>
          <w:sz w:val="24"/>
          <w:szCs w:val="24"/>
        </w:rPr>
        <w:t>starter ideas for</w:t>
      </w:r>
      <w:r w:rsidRPr="00D05887">
        <w:rPr>
          <w:sz w:val="24"/>
          <w:szCs w:val="24"/>
        </w:rPr>
        <w:t xml:space="preserve"> activities </w:t>
      </w:r>
      <w:r w:rsidR="00A40C1E" w:rsidRPr="00D05887">
        <w:rPr>
          <w:sz w:val="24"/>
          <w:szCs w:val="24"/>
        </w:rPr>
        <w:t>for teachers</w:t>
      </w:r>
      <w:r w:rsidR="00A721A6" w:rsidRPr="00D05887">
        <w:rPr>
          <w:sz w:val="24"/>
          <w:szCs w:val="24"/>
        </w:rPr>
        <w:t xml:space="preserve"> </w:t>
      </w:r>
      <w:r w:rsidRPr="00D05887">
        <w:rPr>
          <w:sz w:val="24"/>
          <w:szCs w:val="24"/>
        </w:rPr>
        <w:t xml:space="preserve">and develop some simple resources </w:t>
      </w:r>
      <w:r w:rsidR="008C1B8C" w:rsidRPr="00D05887">
        <w:rPr>
          <w:sz w:val="24"/>
          <w:szCs w:val="24"/>
        </w:rPr>
        <w:t>for school</w:t>
      </w:r>
      <w:r w:rsidR="00375840" w:rsidRPr="00D05887">
        <w:rPr>
          <w:sz w:val="24"/>
          <w:szCs w:val="24"/>
        </w:rPr>
        <w:t xml:space="preserve">s that </w:t>
      </w:r>
      <w:r w:rsidR="00F67E52" w:rsidRPr="00D05887">
        <w:rPr>
          <w:sz w:val="24"/>
          <w:szCs w:val="24"/>
        </w:rPr>
        <w:t xml:space="preserve">choose to </w:t>
      </w:r>
      <w:r w:rsidR="001E580B" w:rsidRPr="00D05887">
        <w:rPr>
          <w:sz w:val="24"/>
          <w:szCs w:val="24"/>
        </w:rPr>
        <w:t>experience Powder Monkey</w:t>
      </w:r>
      <w:r w:rsidR="00A40C1E" w:rsidRPr="00D05887">
        <w:rPr>
          <w:sz w:val="24"/>
          <w:szCs w:val="24"/>
        </w:rPr>
        <w:t xml:space="preserve"> through visiting the museum</w:t>
      </w:r>
      <w:r w:rsidR="0001654E" w:rsidRPr="00D05887">
        <w:rPr>
          <w:sz w:val="24"/>
          <w:szCs w:val="24"/>
        </w:rPr>
        <w:t>, encasing their visit with open ended ideas for pupil exploration of the themes</w:t>
      </w:r>
      <w:r w:rsidR="00EE03E1" w:rsidRPr="00D05887">
        <w:rPr>
          <w:sz w:val="24"/>
          <w:szCs w:val="24"/>
        </w:rPr>
        <w:t xml:space="preserve">. </w:t>
      </w:r>
      <w:r w:rsidR="00A721A6" w:rsidRPr="00D05887">
        <w:rPr>
          <w:sz w:val="24"/>
          <w:szCs w:val="24"/>
        </w:rPr>
        <w:t xml:space="preserve">Importantly these will not require facilitation from </w:t>
      </w:r>
      <w:proofErr w:type="gramStart"/>
      <w:r w:rsidR="00A721A6" w:rsidRPr="00D05887">
        <w:rPr>
          <w:sz w:val="24"/>
          <w:szCs w:val="24"/>
        </w:rPr>
        <w:t>Brolly, and</w:t>
      </w:r>
      <w:proofErr w:type="gramEnd"/>
      <w:r w:rsidR="00A721A6" w:rsidRPr="00D05887">
        <w:rPr>
          <w:sz w:val="24"/>
          <w:szCs w:val="24"/>
        </w:rPr>
        <w:t xml:space="preserve"> can be done in schools’ own time. </w:t>
      </w:r>
    </w:p>
    <w:p w:rsidR="000B3DD3" w:rsidRPr="00D05887" w:rsidRDefault="00EE03E1" w:rsidP="00DA4A72">
      <w:pPr>
        <w:rPr>
          <w:sz w:val="24"/>
          <w:szCs w:val="24"/>
        </w:rPr>
      </w:pPr>
      <w:r w:rsidRPr="00D05887">
        <w:rPr>
          <w:sz w:val="24"/>
          <w:szCs w:val="24"/>
        </w:rPr>
        <w:t>T</w:t>
      </w:r>
      <w:r w:rsidR="00E92E08" w:rsidRPr="00D05887">
        <w:rPr>
          <w:sz w:val="24"/>
          <w:szCs w:val="24"/>
        </w:rPr>
        <w:t>he following</w:t>
      </w:r>
      <w:r w:rsidRPr="00D05887">
        <w:rPr>
          <w:sz w:val="24"/>
          <w:szCs w:val="24"/>
        </w:rPr>
        <w:t xml:space="preserve"> sample</w:t>
      </w:r>
      <w:r w:rsidR="00E92E08" w:rsidRPr="00D05887">
        <w:rPr>
          <w:sz w:val="24"/>
          <w:szCs w:val="24"/>
        </w:rPr>
        <w:t xml:space="preserve"> ideas</w:t>
      </w:r>
      <w:r w:rsidR="00F67E52" w:rsidRPr="00D05887">
        <w:rPr>
          <w:sz w:val="24"/>
          <w:szCs w:val="24"/>
        </w:rPr>
        <w:t xml:space="preserve"> are aimed at younger children, 10-12 years old</w:t>
      </w:r>
      <w:r w:rsidRPr="00D05887">
        <w:rPr>
          <w:sz w:val="24"/>
          <w:szCs w:val="24"/>
        </w:rPr>
        <w:t xml:space="preserve"> (</w:t>
      </w:r>
      <w:r w:rsidR="00A40C1E" w:rsidRPr="00D05887">
        <w:rPr>
          <w:sz w:val="24"/>
          <w:szCs w:val="24"/>
        </w:rPr>
        <w:t>years 5 and 6, or</w:t>
      </w:r>
      <w:r w:rsidRPr="00D05887">
        <w:rPr>
          <w:sz w:val="24"/>
          <w:szCs w:val="24"/>
        </w:rPr>
        <w:t xml:space="preserve"> </w:t>
      </w:r>
      <w:r w:rsidR="00A721A6" w:rsidRPr="00D05887">
        <w:rPr>
          <w:sz w:val="24"/>
          <w:szCs w:val="24"/>
        </w:rPr>
        <w:t xml:space="preserve">upper </w:t>
      </w:r>
      <w:r w:rsidRPr="00D05887">
        <w:rPr>
          <w:sz w:val="24"/>
          <w:szCs w:val="24"/>
        </w:rPr>
        <w:t>KS2)</w:t>
      </w:r>
      <w:r w:rsidR="00F67E52" w:rsidRPr="00D05887">
        <w:rPr>
          <w:sz w:val="24"/>
          <w:szCs w:val="24"/>
        </w:rPr>
        <w:t xml:space="preserve"> and can be adapted for older ages</w:t>
      </w:r>
      <w:r w:rsidR="00E92E08" w:rsidRPr="00D05887">
        <w:rPr>
          <w:sz w:val="24"/>
          <w:szCs w:val="24"/>
        </w:rPr>
        <w:t>. They are informed by some of the curriculum links mentioned above</w:t>
      </w:r>
      <w:r w:rsidR="00A40C1E" w:rsidRPr="00D05887">
        <w:rPr>
          <w:sz w:val="24"/>
          <w:szCs w:val="24"/>
        </w:rPr>
        <w:t xml:space="preserve">. </w:t>
      </w:r>
    </w:p>
    <w:p w:rsidR="00F67E52" w:rsidRPr="00852700" w:rsidRDefault="000B3DD3" w:rsidP="00B907C2">
      <w:pPr>
        <w:pStyle w:val="Heading3"/>
        <w:numPr>
          <w:ilvl w:val="0"/>
          <w:numId w:val="35"/>
        </w:numPr>
        <w:rPr>
          <w:b/>
        </w:rPr>
      </w:pPr>
      <w:r w:rsidRPr="00852700">
        <w:rPr>
          <w:b/>
          <w:color w:val="4472C4" w:themeColor="accent1"/>
        </w:rPr>
        <w:lastRenderedPageBreak/>
        <w:t xml:space="preserve">Prior to visiting the museum/ </w:t>
      </w:r>
      <w:r w:rsidR="00946D09" w:rsidRPr="00852700">
        <w:rPr>
          <w:b/>
          <w:color w:val="4472C4" w:themeColor="accent1"/>
        </w:rPr>
        <w:t>performance event/exhibition</w:t>
      </w:r>
      <w:r w:rsidRPr="00852700">
        <w:rPr>
          <w:b/>
          <w:color w:val="4472C4" w:themeColor="accent1"/>
        </w:rPr>
        <w:t xml:space="preserve"> </w:t>
      </w:r>
      <w:r w:rsidR="00F67E52" w:rsidRPr="00852700">
        <w:rPr>
          <w:b/>
        </w:rPr>
        <w:br/>
      </w:r>
    </w:p>
    <w:p w:rsidR="00375840" w:rsidRPr="00D05887" w:rsidRDefault="000B3DD3" w:rsidP="00375840">
      <w:pPr>
        <w:pStyle w:val="ListParagraph"/>
        <w:numPr>
          <w:ilvl w:val="0"/>
          <w:numId w:val="8"/>
        </w:numPr>
        <w:rPr>
          <w:sz w:val="24"/>
          <w:szCs w:val="24"/>
        </w:rPr>
      </w:pPr>
      <w:r w:rsidRPr="00D05887">
        <w:rPr>
          <w:sz w:val="24"/>
          <w:szCs w:val="24"/>
        </w:rPr>
        <w:t>Option –</w:t>
      </w:r>
      <w:r w:rsidR="00D05887">
        <w:rPr>
          <w:sz w:val="24"/>
          <w:szCs w:val="24"/>
        </w:rPr>
        <w:t xml:space="preserve"> </w:t>
      </w:r>
      <w:r w:rsidRPr="00D05887">
        <w:rPr>
          <w:sz w:val="24"/>
          <w:szCs w:val="24"/>
        </w:rPr>
        <w:t xml:space="preserve">develop </w:t>
      </w:r>
      <w:r w:rsidR="00A40C1E" w:rsidRPr="00D05887">
        <w:rPr>
          <w:sz w:val="24"/>
          <w:szCs w:val="24"/>
        </w:rPr>
        <w:t>‘</w:t>
      </w:r>
      <w:r w:rsidR="00375840" w:rsidRPr="00D05887">
        <w:rPr>
          <w:sz w:val="24"/>
          <w:szCs w:val="24"/>
        </w:rPr>
        <w:t>Teacher notes</w:t>
      </w:r>
      <w:r w:rsidR="00A40C1E" w:rsidRPr="00D05887">
        <w:rPr>
          <w:sz w:val="24"/>
          <w:szCs w:val="24"/>
        </w:rPr>
        <w:t>’</w:t>
      </w:r>
      <w:r w:rsidR="00375840" w:rsidRPr="00D05887">
        <w:rPr>
          <w:sz w:val="24"/>
          <w:szCs w:val="24"/>
        </w:rPr>
        <w:t xml:space="preserve"> </w:t>
      </w:r>
      <w:r w:rsidRPr="00D05887">
        <w:rPr>
          <w:sz w:val="24"/>
          <w:szCs w:val="24"/>
        </w:rPr>
        <w:t xml:space="preserve">with </w:t>
      </w:r>
      <w:r w:rsidR="00A40C1E" w:rsidRPr="00D05887">
        <w:rPr>
          <w:sz w:val="24"/>
          <w:szCs w:val="24"/>
        </w:rPr>
        <w:t xml:space="preserve">a </w:t>
      </w:r>
      <w:r w:rsidRPr="00D05887">
        <w:rPr>
          <w:sz w:val="24"/>
          <w:szCs w:val="24"/>
        </w:rPr>
        <w:t>synopsis of the story, themes and curriculum links</w:t>
      </w:r>
      <w:r w:rsidR="00054491" w:rsidRPr="00D05887">
        <w:rPr>
          <w:sz w:val="24"/>
          <w:szCs w:val="24"/>
        </w:rPr>
        <w:t xml:space="preserve"> potential</w:t>
      </w:r>
      <w:r w:rsidRPr="00D05887">
        <w:rPr>
          <w:sz w:val="24"/>
          <w:szCs w:val="24"/>
        </w:rPr>
        <w:t xml:space="preserve">, and </w:t>
      </w:r>
      <w:r w:rsidR="0023232D" w:rsidRPr="00D05887">
        <w:rPr>
          <w:sz w:val="24"/>
          <w:szCs w:val="24"/>
        </w:rPr>
        <w:t>suggest</w:t>
      </w:r>
      <w:r w:rsidR="00A40C1E" w:rsidRPr="00D05887">
        <w:rPr>
          <w:sz w:val="24"/>
          <w:szCs w:val="24"/>
        </w:rPr>
        <w:t>ions for</w:t>
      </w:r>
      <w:r w:rsidR="00375840" w:rsidRPr="00D05887">
        <w:rPr>
          <w:sz w:val="24"/>
          <w:szCs w:val="24"/>
        </w:rPr>
        <w:t xml:space="preserve"> ways to introduce the sensitive topic to class</w:t>
      </w:r>
      <w:r w:rsidR="00340ABE" w:rsidRPr="00D05887">
        <w:rPr>
          <w:sz w:val="24"/>
          <w:szCs w:val="24"/>
        </w:rPr>
        <w:t xml:space="preserve">. </w:t>
      </w:r>
    </w:p>
    <w:p w:rsidR="00F67E52" w:rsidRPr="00D05887" w:rsidRDefault="00F67E52" w:rsidP="00F67E52">
      <w:pPr>
        <w:pStyle w:val="ListParagraph"/>
        <w:numPr>
          <w:ilvl w:val="0"/>
          <w:numId w:val="8"/>
        </w:numPr>
        <w:rPr>
          <w:sz w:val="24"/>
          <w:szCs w:val="24"/>
        </w:rPr>
      </w:pPr>
      <w:r w:rsidRPr="00D05887">
        <w:rPr>
          <w:sz w:val="24"/>
          <w:szCs w:val="24"/>
        </w:rPr>
        <w:t>Archives are an important source in history studies, working with them, exploring, what do objects say? Bring in our own objects into the class, what do they say about us?</w:t>
      </w:r>
      <w:r w:rsidR="0001654E" w:rsidRPr="00D05887">
        <w:rPr>
          <w:sz w:val="24"/>
          <w:szCs w:val="24"/>
        </w:rPr>
        <w:t xml:space="preserve"> (History </w:t>
      </w:r>
      <w:r w:rsidRPr="00D05887">
        <w:rPr>
          <w:sz w:val="24"/>
          <w:szCs w:val="24"/>
        </w:rPr>
        <w:t>– introduces the ideas of artefacts/museums – could be done before class leaves for the museum, gets everyone ready to explore</w:t>
      </w:r>
      <w:r w:rsidR="0001654E" w:rsidRPr="00D05887">
        <w:rPr>
          <w:sz w:val="24"/>
          <w:szCs w:val="24"/>
        </w:rPr>
        <w:t>).</w:t>
      </w:r>
    </w:p>
    <w:p w:rsidR="00B14C06" w:rsidRPr="00D05887" w:rsidRDefault="00B14C06" w:rsidP="00F67E52">
      <w:pPr>
        <w:pStyle w:val="ListParagraph"/>
        <w:numPr>
          <w:ilvl w:val="0"/>
          <w:numId w:val="8"/>
        </w:numPr>
        <w:rPr>
          <w:sz w:val="24"/>
          <w:szCs w:val="24"/>
        </w:rPr>
      </w:pPr>
      <w:r w:rsidRPr="00D05887">
        <w:rPr>
          <w:sz w:val="24"/>
          <w:szCs w:val="24"/>
        </w:rPr>
        <w:t>Powder Monkey</w:t>
      </w:r>
      <w:r w:rsidR="002823E5" w:rsidRPr="00D05887">
        <w:rPr>
          <w:sz w:val="24"/>
          <w:szCs w:val="24"/>
        </w:rPr>
        <w:t>’s</w:t>
      </w:r>
      <w:r w:rsidRPr="00D05887">
        <w:rPr>
          <w:sz w:val="24"/>
          <w:szCs w:val="24"/>
        </w:rPr>
        <w:t xml:space="preserve"> c</w:t>
      </w:r>
      <w:r w:rsidR="002823E5" w:rsidRPr="00D05887">
        <w:rPr>
          <w:sz w:val="24"/>
          <w:szCs w:val="24"/>
        </w:rPr>
        <w:t>haracter has</w:t>
      </w:r>
      <w:r w:rsidRPr="00D05887">
        <w:rPr>
          <w:sz w:val="24"/>
          <w:szCs w:val="24"/>
        </w:rPr>
        <w:t xml:space="preserve"> been informed by historical records. Can a similar historical character </w:t>
      </w:r>
      <w:r w:rsidR="002823E5" w:rsidRPr="00D05887">
        <w:rPr>
          <w:sz w:val="24"/>
          <w:szCs w:val="24"/>
        </w:rPr>
        <w:t xml:space="preserve">or someone with a connection to slavery </w:t>
      </w:r>
      <w:r w:rsidRPr="00D05887">
        <w:rPr>
          <w:sz w:val="24"/>
          <w:szCs w:val="24"/>
        </w:rPr>
        <w:t>be the focus of a study for class / independent project work</w:t>
      </w:r>
      <w:r w:rsidR="002823E5" w:rsidRPr="00D05887">
        <w:rPr>
          <w:sz w:val="24"/>
          <w:szCs w:val="24"/>
        </w:rPr>
        <w:t>.</w:t>
      </w:r>
      <w:r w:rsidRPr="00D05887">
        <w:rPr>
          <w:sz w:val="24"/>
          <w:szCs w:val="24"/>
        </w:rPr>
        <w:t xml:space="preserve"> (</w:t>
      </w:r>
      <w:r w:rsidR="00805F9D" w:rsidRPr="00D05887">
        <w:rPr>
          <w:sz w:val="24"/>
          <w:szCs w:val="24"/>
        </w:rPr>
        <w:t xml:space="preserve">Schools </w:t>
      </w:r>
      <w:r w:rsidR="002823E5" w:rsidRPr="00D05887">
        <w:rPr>
          <w:sz w:val="24"/>
          <w:szCs w:val="24"/>
        </w:rPr>
        <w:t>commonly</w:t>
      </w:r>
      <w:r w:rsidR="00805F9D" w:rsidRPr="00D05887">
        <w:rPr>
          <w:sz w:val="24"/>
          <w:szCs w:val="24"/>
        </w:rPr>
        <w:t xml:space="preserve"> select a historic and influential </w:t>
      </w:r>
      <w:r w:rsidR="002823E5" w:rsidRPr="00D05887">
        <w:rPr>
          <w:sz w:val="24"/>
          <w:szCs w:val="24"/>
        </w:rPr>
        <w:t xml:space="preserve">individual for the focus of class study during </w:t>
      </w:r>
      <w:r w:rsidRPr="00D05887">
        <w:rPr>
          <w:sz w:val="24"/>
          <w:szCs w:val="24"/>
        </w:rPr>
        <w:t>Black History Month)</w:t>
      </w:r>
      <w:r w:rsidR="00A721A6" w:rsidRPr="00D05887">
        <w:rPr>
          <w:sz w:val="24"/>
          <w:szCs w:val="24"/>
        </w:rPr>
        <w:t xml:space="preserve">. </w:t>
      </w:r>
    </w:p>
    <w:p w:rsidR="00375840" w:rsidRPr="00D05887" w:rsidRDefault="000B3DD3" w:rsidP="00375840">
      <w:pPr>
        <w:pStyle w:val="ListParagraph"/>
        <w:numPr>
          <w:ilvl w:val="0"/>
          <w:numId w:val="8"/>
        </w:numPr>
        <w:rPr>
          <w:sz w:val="24"/>
          <w:szCs w:val="24"/>
        </w:rPr>
      </w:pPr>
      <w:r w:rsidRPr="00D05887">
        <w:rPr>
          <w:sz w:val="24"/>
          <w:szCs w:val="24"/>
        </w:rPr>
        <w:t xml:space="preserve">Develop a list of </w:t>
      </w:r>
      <w:r w:rsidR="00375840" w:rsidRPr="00D05887">
        <w:rPr>
          <w:sz w:val="24"/>
          <w:szCs w:val="24"/>
        </w:rPr>
        <w:t>Feelings</w:t>
      </w:r>
      <w:r w:rsidRPr="00D05887">
        <w:rPr>
          <w:sz w:val="24"/>
          <w:szCs w:val="24"/>
        </w:rPr>
        <w:t xml:space="preserve"> words</w:t>
      </w:r>
      <w:r w:rsidR="00375840" w:rsidRPr="00D05887">
        <w:rPr>
          <w:sz w:val="24"/>
          <w:szCs w:val="24"/>
        </w:rPr>
        <w:t xml:space="preserve"> (</w:t>
      </w:r>
      <w:r w:rsidRPr="00D05887">
        <w:rPr>
          <w:sz w:val="24"/>
          <w:szCs w:val="24"/>
        </w:rPr>
        <w:t xml:space="preserve">This is a good </w:t>
      </w:r>
      <w:r w:rsidR="00375840" w:rsidRPr="00D05887">
        <w:rPr>
          <w:sz w:val="24"/>
          <w:szCs w:val="24"/>
        </w:rPr>
        <w:t>PHSE</w:t>
      </w:r>
      <w:r w:rsidRPr="00D05887">
        <w:rPr>
          <w:sz w:val="24"/>
          <w:szCs w:val="24"/>
        </w:rPr>
        <w:t xml:space="preserve"> activity – pupils about to explore an emotive subject can prepare by expressing the range of emotions that might arise. </w:t>
      </w:r>
      <w:r w:rsidR="00741079" w:rsidRPr="00D05887">
        <w:rPr>
          <w:sz w:val="24"/>
          <w:szCs w:val="24"/>
        </w:rPr>
        <w:t xml:space="preserve">Also develops empathy. </w:t>
      </w:r>
      <w:r w:rsidRPr="00D05887">
        <w:rPr>
          <w:sz w:val="24"/>
          <w:szCs w:val="24"/>
        </w:rPr>
        <w:t xml:space="preserve">These </w:t>
      </w:r>
      <w:r w:rsidR="00F67E52" w:rsidRPr="00D05887">
        <w:rPr>
          <w:sz w:val="24"/>
          <w:szCs w:val="24"/>
        </w:rPr>
        <w:t>words can then become a word bank</w:t>
      </w:r>
      <w:r w:rsidRPr="00D05887">
        <w:rPr>
          <w:sz w:val="24"/>
          <w:szCs w:val="24"/>
        </w:rPr>
        <w:t xml:space="preserve"> or word cards for drawing upon to explain how they think someone is feeling and/or to use in writing exercises later.</w:t>
      </w:r>
      <w:r w:rsidR="00375840" w:rsidRPr="00D05887">
        <w:rPr>
          <w:sz w:val="24"/>
          <w:szCs w:val="24"/>
        </w:rPr>
        <w:t>)</w:t>
      </w:r>
    </w:p>
    <w:p w:rsidR="009E137C" w:rsidRPr="00D05887" w:rsidRDefault="00A40C1E" w:rsidP="009E137C">
      <w:pPr>
        <w:pStyle w:val="ListParagraph"/>
        <w:numPr>
          <w:ilvl w:val="0"/>
          <w:numId w:val="8"/>
        </w:numPr>
        <w:spacing w:line="256" w:lineRule="auto"/>
        <w:rPr>
          <w:sz w:val="24"/>
          <w:szCs w:val="24"/>
        </w:rPr>
      </w:pPr>
      <w:r w:rsidRPr="00D05887">
        <w:rPr>
          <w:sz w:val="24"/>
          <w:szCs w:val="24"/>
        </w:rPr>
        <w:t>E</w:t>
      </w:r>
      <w:r w:rsidR="00A721A6" w:rsidRPr="00D05887">
        <w:rPr>
          <w:sz w:val="24"/>
          <w:szCs w:val="24"/>
        </w:rPr>
        <w:t>xplore</w:t>
      </w:r>
      <w:r w:rsidR="009E137C" w:rsidRPr="00D05887">
        <w:rPr>
          <w:sz w:val="24"/>
          <w:szCs w:val="24"/>
        </w:rPr>
        <w:t xml:space="preserve"> the</w:t>
      </w:r>
      <w:r w:rsidRPr="00D05887">
        <w:rPr>
          <w:sz w:val="24"/>
          <w:szCs w:val="24"/>
        </w:rPr>
        <w:t xml:space="preserve"> musical</w:t>
      </w:r>
      <w:r w:rsidR="009E137C" w:rsidRPr="00D05887">
        <w:rPr>
          <w:sz w:val="24"/>
          <w:szCs w:val="24"/>
        </w:rPr>
        <w:t xml:space="preserve"> instruments </w:t>
      </w:r>
      <w:r w:rsidRPr="00D05887">
        <w:rPr>
          <w:sz w:val="24"/>
          <w:szCs w:val="24"/>
        </w:rPr>
        <w:t xml:space="preserve">that are </w:t>
      </w:r>
      <w:r w:rsidR="009E137C" w:rsidRPr="00D05887">
        <w:rPr>
          <w:sz w:val="24"/>
          <w:szCs w:val="24"/>
        </w:rPr>
        <w:t>used, to explore different cultures and traditional music, encourage understanding of interrelated dimensions</w:t>
      </w:r>
      <w:r w:rsidR="00A721A6" w:rsidRPr="00D05887">
        <w:rPr>
          <w:sz w:val="24"/>
          <w:szCs w:val="24"/>
        </w:rPr>
        <w:t>.</w:t>
      </w:r>
      <w:r w:rsidRPr="00D05887">
        <w:rPr>
          <w:sz w:val="24"/>
          <w:szCs w:val="24"/>
        </w:rPr>
        <w:t xml:space="preserve"> (</w:t>
      </w:r>
      <w:r w:rsidR="00A721A6" w:rsidRPr="00D05887">
        <w:rPr>
          <w:sz w:val="24"/>
          <w:szCs w:val="24"/>
        </w:rPr>
        <w:t>M</w:t>
      </w:r>
      <w:r w:rsidRPr="00D05887">
        <w:rPr>
          <w:sz w:val="24"/>
          <w:szCs w:val="24"/>
        </w:rPr>
        <w:t>usic)</w:t>
      </w:r>
      <w:r w:rsidR="00A721A6" w:rsidRPr="00D05887">
        <w:rPr>
          <w:sz w:val="24"/>
          <w:szCs w:val="24"/>
        </w:rPr>
        <w:t xml:space="preserve">. </w:t>
      </w:r>
    </w:p>
    <w:p w:rsidR="00B14C06" w:rsidRPr="00D05887" w:rsidRDefault="009E137C" w:rsidP="00B14C06">
      <w:pPr>
        <w:pStyle w:val="ListParagraph"/>
        <w:numPr>
          <w:ilvl w:val="0"/>
          <w:numId w:val="8"/>
        </w:numPr>
        <w:spacing w:line="256" w:lineRule="auto"/>
        <w:rPr>
          <w:sz w:val="24"/>
          <w:szCs w:val="24"/>
        </w:rPr>
      </w:pPr>
      <w:r w:rsidRPr="00D05887">
        <w:rPr>
          <w:sz w:val="24"/>
          <w:szCs w:val="24"/>
        </w:rPr>
        <w:t xml:space="preserve">Teachers play </w:t>
      </w:r>
      <w:r w:rsidR="00A721A6" w:rsidRPr="00D05887">
        <w:rPr>
          <w:sz w:val="24"/>
          <w:szCs w:val="24"/>
        </w:rPr>
        <w:t xml:space="preserve">a </w:t>
      </w:r>
      <w:r w:rsidRPr="00D05887">
        <w:rPr>
          <w:sz w:val="24"/>
          <w:szCs w:val="24"/>
        </w:rPr>
        <w:t>selection of different styles, genres and traditional music from the areas/genres that have inspired Powder Monkey’s score</w:t>
      </w:r>
      <w:r w:rsidR="00A721A6" w:rsidRPr="00D05887">
        <w:rPr>
          <w:sz w:val="24"/>
          <w:szCs w:val="24"/>
        </w:rPr>
        <w:t xml:space="preserve"> </w:t>
      </w:r>
      <w:r w:rsidR="00A40C1E" w:rsidRPr="00D05887">
        <w:rPr>
          <w:sz w:val="24"/>
          <w:szCs w:val="24"/>
        </w:rPr>
        <w:t>–</w:t>
      </w:r>
      <w:r w:rsidR="0001654E" w:rsidRPr="00D05887">
        <w:rPr>
          <w:sz w:val="24"/>
          <w:szCs w:val="24"/>
        </w:rPr>
        <w:t xml:space="preserve"> </w:t>
      </w:r>
      <w:r w:rsidRPr="00D05887">
        <w:rPr>
          <w:sz w:val="24"/>
          <w:szCs w:val="24"/>
        </w:rPr>
        <w:t xml:space="preserve">Discuss what we feel and notice. </w:t>
      </w:r>
      <w:r w:rsidR="0001654E" w:rsidRPr="00D05887">
        <w:rPr>
          <w:sz w:val="24"/>
          <w:szCs w:val="24"/>
        </w:rPr>
        <w:t>(For KS3 and GCSE: independent research into, for example, the history of sea songs/shanties, music of workers and enslaved, international music traditions.)</w:t>
      </w:r>
    </w:p>
    <w:p w:rsidR="009E137C" w:rsidRPr="00D05887" w:rsidRDefault="00B14C06" w:rsidP="00B14C06">
      <w:pPr>
        <w:pStyle w:val="ListParagraph"/>
        <w:numPr>
          <w:ilvl w:val="0"/>
          <w:numId w:val="8"/>
        </w:numPr>
        <w:spacing w:line="256" w:lineRule="auto"/>
        <w:rPr>
          <w:sz w:val="24"/>
          <w:szCs w:val="24"/>
        </w:rPr>
      </w:pPr>
      <w:r w:rsidRPr="00D05887">
        <w:rPr>
          <w:sz w:val="24"/>
          <w:szCs w:val="24"/>
        </w:rPr>
        <w:t>C</w:t>
      </w:r>
      <w:r w:rsidR="009E137C" w:rsidRPr="00D05887">
        <w:rPr>
          <w:sz w:val="24"/>
          <w:szCs w:val="24"/>
        </w:rPr>
        <w:t>ompare with another opera</w:t>
      </w:r>
      <w:r w:rsidRPr="00D05887">
        <w:rPr>
          <w:sz w:val="24"/>
          <w:szCs w:val="24"/>
        </w:rPr>
        <w:t xml:space="preserve"> (pre-v</w:t>
      </w:r>
      <w:r w:rsidR="0001654E" w:rsidRPr="00D05887">
        <w:rPr>
          <w:sz w:val="24"/>
          <w:szCs w:val="24"/>
        </w:rPr>
        <w:t>isit</w:t>
      </w:r>
      <w:r w:rsidR="009E137C" w:rsidRPr="00D05887">
        <w:rPr>
          <w:sz w:val="24"/>
          <w:szCs w:val="24"/>
        </w:rPr>
        <w:t>), pupils talk about differences (post-visit)</w:t>
      </w:r>
      <w:r w:rsidR="00A721A6" w:rsidRPr="00D05887">
        <w:rPr>
          <w:sz w:val="24"/>
          <w:szCs w:val="24"/>
        </w:rPr>
        <w:t>.</w:t>
      </w:r>
      <w:r w:rsidR="0001654E" w:rsidRPr="00D05887">
        <w:rPr>
          <w:sz w:val="24"/>
          <w:szCs w:val="24"/>
        </w:rPr>
        <w:t xml:space="preserve"> (</w:t>
      </w:r>
      <w:r w:rsidR="00A721A6" w:rsidRPr="00D05887">
        <w:rPr>
          <w:sz w:val="24"/>
          <w:szCs w:val="24"/>
        </w:rPr>
        <w:t>M</w:t>
      </w:r>
      <w:r w:rsidR="0001654E" w:rsidRPr="00D05887">
        <w:rPr>
          <w:sz w:val="24"/>
          <w:szCs w:val="24"/>
        </w:rPr>
        <w:t>usic)</w:t>
      </w:r>
      <w:r w:rsidR="00A721A6" w:rsidRPr="00D05887">
        <w:rPr>
          <w:sz w:val="24"/>
          <w:szCs w:val="24"/>
        </w:rPr>
        <w:t>.</w:t>
      </w:r>
    </w:p>
    <w:p w:rsidR="00F67E52" w:rsidRPr="00D05887" w:rsidRDefault="00375840" w:rsidP="00375840">
      <w:pPr>
        <w:pStyle w:val="ListParagraph"/>
        <w:numPr>
          <w:ilvl w:val="0"/>
          <w:numId w:val="8"/>
        </w:numPr>
        <w:rPr>
          <w:sz w:val="24"/>
          <w:szCs w:val="24"/>
        </w:rPr>
      </w:pPr>
      <w:r w:rsidRPr="00D05887">
        <w:rPr>
          <w:sz w:val="24"/>
          <w:szCs w:val="24"/>
        </w:rPr>
        <w:t>Children talk to each o</w:t>
      </w:r>
      <w:r w:rsidR="000B3DD3" w:rsidRPr="00D05887">
        <w:rPr>
          <w:sz w:val="24"/>
          <w:szCs w:val="24"/>
        </w:rPr>
        <w:t xml:space="preserve">ther about what they think slavery means, who, why, and what it feels like, then write an answer to the question ‘what do I </w:t>
      </w:r>
      <w:r w:rsidR="00741079" w:rsidRPr="00D05887">
        <w:rPr>
          <w:sz w:val="24"/>
          <w:szCs w:val="24"/>
        </w:rPr>
        <w:t xml:space="preserve">already </w:t>
      </w:r>
      <w:r w:rsidRPr="00D05887">
        <w:rPr>
          <w:sz w:val="24"/>
          <w:szCs w:val="24"/>
        </w:rPr>
        <w:t>know</w:t>
      </w:r>
      <w:r w:rsidR="00741079" w:rsidRPr="00D05887">
        <w:rPr>
          <w:sz w:val="24"/>
          <w:szCs w:val="24"/>
        </w:rPr>
        <w:t>/think</w:t>
      </w:r>
      <w:r w:rsidRPr="00D05887">
        <w:rPr>
          <w:sz w:val="24"/>
          <w:szCs w:val="24"/>
        </w:rPr>
        <w:t xml:space="preserve"> about </w:t>
      </w:r>
      <w:r w:rsidR="000B3DD3" w:rsidRPr="00D05887">
        <w:rPr>
          <w:sz w:val="24"/>
          <w:szCs w:val="24"/>
        </w:rPr>
        <w:t>slavery?</w:t>
      </w:r>
      <w:r w:rsidRPr="00D05887">
        <w:rPr>
          <w:sz w:val="24"/>
          <w:szCs w:val="24"/>
        </w:rPr>
        <w:t>’ (</w:t>
      </w:r>
      <w:r w:rsidR="00423125" w:rsidRPr="00D05887">
        <w:rPr>
          <w:sz w:val="24"/>
          <w:szCs w:val="24"/>
        </w:rPr>
        <w:t>H</w:t>
      </w:r>
      <w:r w:rsidR="0001654E" w:rsidRPr="00D05887">
        <w:rPr>
          <w:sz w:val="24"/>
          <w:szCs w:val="24"/>
        </w:rPr>
        <w:t xml:space="preserve">istory - </w:t>
      </w:r>
      <w:r w:rsidR="009E137C" w:rsidRPr="00D05887">
        <w:rPr>
          <w:sz w:val="24"/>
          <w:szCs w:val="24"/>
        </w:rPr>
        <w:t xml:space="preserve">supports an assessment of </w:t>
      </w:r>
      <w:r w:rsidR="0001654E" w:rsidRPr="00D05887">
        <w:rPr>
          <w:sz w:val="24"/>
          <w:szCs w:val="24"/>
        </w:rPr>
        <w:t xml:space="preserve">existing </w:t>
      </w:r>
      <w:r w:rsidR="009E137C" w:rsidRPr="00D05887">
        <w:rPr>
          <w:sz w:val="24"/>
          <w:szCs w:val="24"/>
        </w:rPr>
        <w:t xml:space="preserve">knowledge. The </w:t>
      </w:r>
      <w:r w:rsidRPr="00D05887">
        <w:rPr>
          <w:sz w:val="24"/>
          <w:szCs w:val="24"/>
        </w:rPr>
        <w:t xml:space="preserve">question might </w:t>
      </w:r>
      <w:r w:rsidR="00423125" w:rsidRPr="00D05887">
        <w:rPr>
          <w:sz w:val="24"/>
          <w:szCs w:val="24"/>
        </w:rPr>
        <w:t xml:space="preserve">be </w:t>
      </w:r>
      <w:r w:rsidRPr="00D05887">
        <w:rPr>
          <w:sz w:val="24"/>
          <w:szCs w:val="24"/>
        </w:rPr>
        <w:t>adapt</w:t>
      </w:r>
      <w:r w:rsidR="00423125" w:rsidRPr="00D05887">
        <w:rPr>
          <w:sz w:val="24"/>
          <w:szCs w:val="24"/>
        </w:rPr>
        <w:t>ed</w:t>
      </w:r>
      <w:r w:rsidRPr="00D05887">
        <w:rPr>
          <w:sz w:val="24"/>
          <w:szCs w:val="24"/>
        </w:rPr>
        <w:t xml:space="preserve"> depending on age group</w:t>
      </w:r>
      <w:r w:rsidR="000B3DD3" w:rsidRPr="00D05887">
        <w:rPr>
          <w:sz w:val="24"/>
          <w:szCs w:val="24"/>
        </w:rPr>
        <w:t>)</w:t>
      </w:r>
      <w:r w:rsidR="00423125" w:rsidRPr="00D05887">
        <w:rPr>
          <w:sz w:val="24"/>
          <w:szCs w:val="24"/>
        </w:rPr>
        <w:t xml:space="preserve">. </w:t>
      </w:r>
    </w:p>
    <w:p w:rsidR="00F67E52" w:rsidRPr="00852700" w:rsidRDefault="00946D09" w:rsidP="002823E5">
      <w:pPr>
        <w:pStyle w:val="Heading3"/>
        <w:numPr>
          <w:ilvl w:val="0"/>
          <w:numId w:val="35"/>
        </w:numPr>
        <w:rPr>
          <w:b/>
          <w:color w:val="4472C4" w:themeColor="accent1"/>
        </w:rPr>
      </w:pPr>
      <w:r w:rsidRPr="00852700">
        <w:rPr>
          <w:b/>
          <w:color w:val="4472C4" w:themeColor="accent1"/>
        </w:rPr>
        <w:t>Activities</w:t>
      </w:r>
      <w:r w:rsidR="0023232D" w:rsidRPr="00852700">
        <w:rPr>
          <w:b/>
          <w:color w:val="4472C4" w:themeColor="accent1"/>
        </w:rPr>
        <w:t xml:space="preserve"> a visiting class can do a</w:t>
      </w:r>
      <w:r w:rsidR="00375840" w:rsidRPr="00852700">
        <w:rPr>
          <w:b/>
          <w:color w:val="4472C4" w:themeColor="accent1"/>
        </w:rPr>
        <w:t xml:space="preserve">t the </w:t>
      </w:r>
      <w:r w:rsidR="000B3DD3" w:rsidRPr="00852700">
        <w:rPr>
          <w:b/>
          <w:color w:val="4472C4" w:themeColor="accent1"/>
        </w:rPr>
        <w:t xml:space="preserve">Powder Monkey performance </w:t>
      </w:r>
      <w:r w:rsidR="00A721A6" w:rsidRPr="00852700">
        <w:rPr>
          <w:b/>
          <w:color w:val="4472C4" w:themeColor="accent1"/>
        </w:rPr>
        <w:t>or within the</w:t>
      </w:r>
      <w:r w:rsidR="000B3DD3" w:rsidRPr="00852700">
        <w:rPr>
          <w:b/>
          <w:color w:val="4472C4" w:themeColor="accent1"/>
        </w:rPr>
        <w:t xml:space="preserve"> interactive </w:t>
      </w:r>
      <w:r w:rsidR="00A721A6" w:rsidRPr="00852700">
        <w:rPr>
          <w:b/>
          <w:color w:val="4472C4" w:themeColor="accent1"/>
        </w:rPr>
        <w:t>set/</w:t>
      </w:r>
      <w:r w:rsidR="00375840" w:rsidRPr="00852700">
        <w:rPr>
          <w:b/>
          <w:color w:val="4472C4" w:themeColor="accent1"/>
        </w:rPr>
        <w:t xml:space="preserve">exhibition: </w:t>
      </w:r>
    </w:p>
    <w:p w:rsidR="00F67E52" w:rsidRPr="00D05887" w:rsidRDefault="00F67E52" w:rsidP="00F67E52">
      <w:pPr>
        <w:pStyle w:val="ListParagraph"/>
        <w:rPr>
          <w:sz w:val="24"/>
          <w:szCs w:val="24"/>
        </w:rPr>
      </w:pPr>
    </w:p>
    <w:p w:rsidR="00375840" w:rsidRPr="00D05887" w:rsidRDefault="00375840" w:rsidP="00375840">
      <w:pPr>
        <w:pStyle w:val="ListParagraph"/>
        <w:numPr>
          <w:ilvl w:val="0"/>
          <w:numId w:val="6"/>
        </w:numPr>
        <w:rPr>
          <w:sz w:val="24"/>
          <w:szCs w:val="24"/>
        </w:rPr>
      </w:pPr>
      <w:r w:rsidRPr="00D05887">
        <w:rPr>
          <w:sz w:val="24"/>
          <w:szCs w:val="24"/>
        </w:rPr>
        <w:t xml:space="preserve">Locate the </w:t>
      </w:r>
      <w:r w:rsidR="00741079" w:rsidRPr="00D05887">
        <w:rPr>
          <w:sz w:val="24"/>
          <w:szCs w:val="24"/>
        </w:rPr>
        <w:t xml:space="preserve">Powder Monkey story’s </w:t>
      </w:r>
      <w:r w:rsidRPr="00D05887">
        <w:rPr>
          <w:sz w:val="24"/>
          <w:szCs w:val="24"/>
        </w:rPr>
        <w:t>countries on a map</w:t>
      </w:r>
      <w:r w:rsidR="00633B0B" w:rsidRPr="00D05887">
        <w:rPr>
          <w:sz w:val="24"/>
          <w:szCs w:val="24"/>
        </w:rPr>
        <w:t xml:space="preserve">. </w:t>
      </w:r>
    </w:p>
    <w:p w:rsidR="00375840" w:rsidRPr="00D05887" w:rsidRDefault="00375840" w:rsidP="00375840">
      <w:pPr>
        <w:pStyle w:val="ListParagraph"/>
        <w:numPr>
          <w:ilvl w:val="0"/>
          <w:numId w:val="6"/>
        </w:numPr>
        <w:rPr>
          <w:sz w:val="24"/>
          <w:szCs w:val="24"/>
        </w:rPr>
      </w:pPr>
      <w:r w:rsidRPr="00D05887">
        <w:rPr>
          <w:sz w:val="24"/>
          <w:szCs w:val="24"/>
        </w:rPr>
        <w:t>Mark the</w:t>
      </w:r>
      <w:r w:rsidR="0023232D" w:rsidRPr="00D05887">
        <w:rPr>
          <w:sz w:val="24"/>
          <w:szCs w:val="24"/>
        </w:rPr>
        <w:t>ir</w:t>
      </w:r>
      <w:r w:rsidRPr="00D05887">
        <w:rPr>
          <w:sz w:val="24"/>
          <w:szCs w:val="24"/>
        </w:rPr>
        <w:t xml:space="preserve"> journey</w:t>
      </w:r>
      <w:r w:rsidR="00633B0B" w:rsidRPr="00D05887">
        <w:rPr>
          <w:sz w:val="24"/>
          <w:szCs w:val="24"/>
        </w:rPr>
        <w:t xml:space="preserve">. </w:t>
      </w:r>
      <w:r w:rsidRPr="00D05887">
        <w:rPr>
          <w:sz w:val="24"/>
          <w:szCs w:val="24"/>
        </w:rPr>
        <w:t xml:space="preserve"> </w:t>
      </w:r>
    </w:p>
    <w:p w:rsidR="00375840" w:rsidRPr="00D05887" w:rsidRDefault="00741079" w:rsidP="00375840">
      <w:pPr>
        <w:pStyle w:val="ListParagraph"/>
        <w:numPr>
          <w:ilvl w:val="0"/>
          <w:numId w:val="6"/>
        </w:numPr>
        <w:rPr>
          <w:sz w:val="24"/>
          <w:szCs w:val="24"/>
        </w:rPr>
      </w:pPr>
      <w:r w:rsidRPr="00D05887">
        <w:rPr>
          <w:sz w:val="24"/>
          <w:szCs w:val="24"/>
        </w:rPr>
        <w:t>What do we know about the ph</w:t>
      </w:r>
      <w:r w:rsidR="00375840" w:rsidRPr="00D05887">
        <w:rPr>
          <w:sz w:val="24"/>
          <w:szCs w:val="24"/>
        </w:rPr>
        <w:t>ysical aspects of the</w:t>
      </w:r>
      <w:r w:rsidRPr="00D05887">
        <w:rPr>
          <w:sz w:val="24"/>
          <w:szCs w:val="24"/>
        </w:rPr>
        <w:t>se</w:t>
      </w:r>
      <w:r w:rsidR="00375840" w:rsidRPr="00D05887">
        <w:rPr>
          <w:sz w:val="24"/>
          <w:szCs w:val="24"/>
        </w:rPr>
        <w:t xml:space="preserve"> countries</w:t>
      </w:r>
      <w:r w:rsidR="0023232D" w:rsidRPr="00D05887">
        <w:rPr>
          <w:sz w:val="24"/>
          <w:szCs w:val="24"/>
        </w:rPr>
        <w:t>?</w:t>
      </w:r>
    </w:p>
    <w:p w:rsidR="00375840" w:rsidRPr="00D05887" w:rsidRDefault="00375840" w:rsidP="00375840">
      <w:pPr>
        <w:pStyle w:val="ListParagraph"/>
        <w:numPr>
          <w:ilvl w:val="0"/>
          <w:numId w:val="6"/>
        </w:numPr>
        <w:rPr>
          <w:sz w:val="24"/>
          <w:szCs w:val="24"/>
        </w:rPr>
      </w:pPr>
      <w:r w:rsidRPr="00D05887">
        <w:rPr>
          <w:sz w:val="24"/>
          <w:szCs w:val="24"/>
        </w:rPr>
        <w:t xml:space="preserve">Discuss/develop ideas about life on board the ship – how long, </w:t>
      </w:r>
      <w:r w:rsidR="00946D09" w:rsidRPr="00D05887">
        <w:rPr>
          <w:sz w:val="24"/>
          <w:szCs w:val="24"/>
        </w:rPr>
        <w:t>how comfortable, food, weather</w:t>
      </w:r>
      <w:r w:rsidR="00633B0B" w:rsidRPr="00D05887">
        <w:rPr>
          <w:sz w:val="24"/>
          <w:szCs w:val="24"/>
        </w:rPr>
        <w:t xml:space="preserve">. </w:t>
      </w:r>
    </w:p>
    <w:p w:rsidR="00741079" w:rsidRPr="00D05887" w:rsidRDefault="00741079" w:rsidP="00741079">
      <w:pPr>
        <w:pStyle w:val="ListParagraph"/>
        <w:numPr>
          <w:ilvl w:val="0"/>
          <w:numId w:val="6"/>
        </w:numPr>
        <w:rPr>
          <w:sz w:val="24"/>
          <w:szCs w:val="24"/>
        </w:rPr>
      </w:pPr>
      <w:r w:rsidRPr="00D05887">
        <w:rPr>
          <w:sz w:val="24"/>
          <w:szCs w:val="24"/>
        </w:rPr>
        <w:t xml:space="preserve">Explore characters’ </w:t>
      </w:r>
      <w:r w:rsidR="009E137C" w:rsidRPr="00D05887">
        <w:rPr>
          <w:sz w:val="24"/>
          <w:szCs w:val="24"/>
        </w:rPr>
        <w:t xml:space="preserve">range of </w:t>
      </w:r>
      <w:r w:rsidRPr="00D05887">
        <w:rPr>
          <w:sz w:val="24"/>
          <w:szCs w:val="24"/>
        </w:rPr>
        <w:t xml:space="preserve">feelings and </w:t>
      </w:r>
      <w:r w:rsidR="009E137C" w:rsidRPr="00D05887">
        <w:rPr>
          <w:sz w:val="24"/>
          <w:szCs w:val="24"/>
        </w:rPr>
        <w:t xml:space="preserve">whether/how music has represented feelings </w:t>
      </w:r>
      <w:r w:rsidRPr="00D05887">
        <w:rPr>
          <w:sz w:val="24"/>
          <w:szCs w:val="24"/>
        </w:rPr>
        <w:t>–</w:t>
      </w:r>
      <w:r w:rsidR="0023232D" w:rsidRPr="00D05887">
        <w:rPr>
          <w:sz w:val="24"/>
          <w:szCs w:val="24"/>
        </w:rPr>
        <w:t xml:space="preserve"> (drawing upon the Feelings words developed before class). Pupils could</w:t>
      </w:r>
      <w:r w:rsidRPr="00D05887">
        <w:rPr>
          <w:sz w:val="24"/>
          <w:szCs w:val="24"/>
        </w:rPr>
        <w:t xml:space="preserve"> </w:t>
      </w:r>
      <w:r w:rsidR="0023232D" w:rsidRPr="00D05887">
        <w:rPr>
          <w:sz w:val="24"/>
          <w:szCs w:val="24"/>
        </w:rPr>
        <w:t xml:space="preserve">write feelings on luggage tags and leave them around the </w:t>
      </w:r>
      <w:r w:rsidR="00A721A6" w:rsidRPr="00D05887">
        <w:rPr>
          <w:sz w:val="24"/>
          <w:szCs w:val="24"/>
        </w:rPr>
        <w:t>set</w:t>
      </w:r>
      <w:r w:rsidR="0023232D" w:rsidRPr="00D05887">
        <w:rPr>
          <w:sz w:val="24"/>
          <w:szCs w:val="24"/>
        </w:rPr>
        <w:t xml:space="preserve">? </w:t>
      </w:r>
      <w:r w:rsidRPr="00D05887">
        <w:rPr>
          <w:sz w:val="24"/>
          <w:szCs w:val="24"/>
        </w:rPr>
        <w:t xml:space="preserve"> </w:t>
      </w:r>
      <w:r w:rsidR="00946D09" w:rsidRPr="00D05887">
        <w:rPr>
          <w:sz w:val="24"/>
          <w:szCs w:val="24"/>
        </w:rPr>
        <w:t>(Music, PSHE)</w:t>
      </w:r>
      <w:r w:rsidR="00A721A6" w:rsidRPr="00D05887">
        <w:rPr>
          <w:sz w:val="24"/>
          <w:szCs w:val="24"/>
        </w:rPr>
        <w:t>.</w:t>
      </w:r>
    </w:p>
    <w:p w:rsidR="0023232D" w:rsidRPr="00D05887" w:rsidRDefault="0023232D" w:rsidP="0023232D">
      <w:pPr>
        <w:pStyle w:val="ListParagraph"/>
        <w:numPr>
          <w:ilvl w:val="0"/>
          <w:numId w:val="6"/>
        </w:numPr>
        <w:rPr>
          <w:sz w:val="24"/>
          <w:szCs w:val="24"/>
        </w:rPr>
      </w:pPr>
      <w:r w:rsidRPr="00D05887">
        <w:rPr>
          <w:sz w:val="24"/>
          <w:szCs w:val="24"/>
        </w:rPr>
        <w:t xml:space="preserve">Option – we could develop a Character sheet which can be available in the exhibition for schools and indeed families (e.g. draw one of the characters, where are they </w:t>
      </w:r>
      <w:r w:rsidRPr="00D05887">
        <w:rPr>
          <w:sz w:val="24"/>
          <w:szCs w:val="24"/>
        </w:rPr>
        <w:lastRenderedPageBreak/>
        <w:t xml:space="preserve">from, what lines do you remember they said, are they happy, sad, kind or nasty? </w:t>
      </w:r>
      <w:hyperlink r:id="rId8" w:history="1">
        <w:r w:rsidR="00946D09" w:rsidRPr="00D05887">
          <w:rPr>
            <w:rStyle w:val="Hyperlink"/>
            <w:sz w:val="24"/>
            <w:szCs w:val="24"/>
          </w:rPr>
          <w:t>One simple example</w:t>
        </w:r>
      </w:hyperlink>
      <w:r w:rsidRPr="00D05887">
        <w:rPr>
          <w:sz w:val="24"/>
          <w:szCs w:val="24"/>
        </w:rPr>
        <w:t>)</w:t>
      </w:r>
      <w:r w:rsidR="00946D09" w:rsidRPr="00D05887">
        <w:rPr>
          <w:sz w:val="24"/>
          <w:szCs w:val="24"/>
        </w:rPr>
        <w:t>. (</w:t>
      </w:r>
      <w:r w:rsidR="00A721A6" w:rsidRPr="00D05887">
        <w:rPr>
          <w:sz w:val="24"/>
          <w:szCs w:val="24"/>
        </w:rPr>
        <w:t xml:space="preserve">Assesses comprehension of the performance story. </w:t>
      </w:r>
      <w:r w:rsidR="00946D09" w:rsidRPr="00D05887">
        <w:rPr>
          <w:sz w:val="24"/>
          <w:szCs w:val="24"/>
        </w:rPr>
        <w:t xml:space="preserve">This is </w:t>
      </w:r>
      <w:r w:rsidR="00A721A6" w:rsidRPr="00D05887">
        <w:rPr>
          <w:sz w:val="24"/>
          <w:szCs w:val="24"/>
        </w:rPr>
        <w:t xml:space="preserve">also </w:t>
      </w:r>
      <w:r w:rsidR="00946D09" w:rsidRPr="00D05887">
        <w:rPr>
          <w:sz w:val="24"/>
          <w:szCs w:val="24"/>
        </w:rPr>
        <w:t xml:space="preserve">a tool </w:t>
      </w:r>
      <w:r w:rsidR="002823E5" w:rsidRPr="00D05887">
        <w:rPr>
          <w:sz w:val="24"/>
          <w:szCs w:val="24"/>
        </w:rPr>
        <w:t xml:space="preserve">that </w:t>
      </w:r>
      <w:r w:rsidR="00946D09" w:rsidRPr="00D05887">
        <w:rPr>
          <w:sz w:val="24"/>
          <w:szCs w:val="24"/>
        </w:rPr>
        <w:t>teachers can also bring into their own creative writing activities in class to develop pupils’ own characters</w:t>
      </w:r>
      <w:r w:rsidR="00A721A6" w:rsidRPr="00D05887">
        <w:rPr>
          <w:sz w:val="24"/>
          <w:szCs w:val="24"/>
        </w:rPr>
        <w:t xml:space="preserve"> - literacy</w:t>
      </w:r>
      <w:r w:rsidR="00946D09" w:rsidRPr="00D05887">
        <w:rPr>
          <w:sz w:val="24"/>
          <w:szCs w:val="24"/>
        </w:rPr>
        <w:t>).</w:t>
      </w:r>
    </w:p>
    <w:p w:rsidR="00375840" w:rsidRPr="00D05887" w:rsidRDefault="00633B0B" w:rsidP="00375840">
      <w:pPr>
        <w:pStyle w:val="ListParagraph"/>
        <w:numPr>
          <w:ilvl w:val="0"/>
          <w:numId w:val="6"/>
        </w:numPr>
        <w:rPr>
          <w:sz w:val="24"/>
          <w:szCs w:val="24"/>
        </w:rPr>
      </w:pPr>
      <w:r w:rsidRPr="00D05887">
        <w:rPr>
          <w:sz w:val="24"/>
          <w:szCs w:val="24"/>
        </w:rPr>
        <w:t xml:space="preserve">Primary schools often teach pupils about a ‘blurb’ (e.g. to develop a short description of a story of their own). </w:t>
      </w:r>
      <w:r w:rsidR="00375840" w:rsidRPr="00D05887">
        <w:rPr>
          <w:sz w:val="24"/>
          <w:szCs w:val="24"/>
        </w:rPr>
        <w:t xml:space="preserve">Children </w:t>
      </w:r>
      <w:r w:rsidR="00741079" w:rsidRPr="00D05887">
        <w:rPr>
          <w:sz w:val="24"/>
          <w:szCs w:val="24"/>
        </w:rPr>
        <w:t xml:space="preserve">could </w:t>
      </w:r>
      <w:r w:rsidR="00375840" w:rsidRPr="00D05887">
        <w:rPr>
          <w:sz w:val="24"/>
          <w:szCs w:val="24"/>
        </w:rPr>
        <w:t xml:space="preserve">begin to create ideas for a review or </w:t>
      </w:r>
      <w:r w:rsidR="00946D09" w:rsidRPr="00D05887">
        <w:rPr>
          <w:sz w:val="24"/>
          <w:szCs w:val="24"/>
        </w:rPr>
        <w:t>‘</w:t>
      </w:r>
      <w:r w:rsidR="00375840" w:rsidRPr="00D05887">
        <w:rPr>
          <w:sz w:val="24"/>
          <w:szCs w:val="24"/>
        </w:rPr>
        <w:t>blurb</w:t>
      </w:r>
      <w:r w:rsidR="00946D09" w:rsidRPr="00D05887">
        <w:rPr>
          <w:sz w:val="24"/>
          <w:szCs w:val="24"/>
        </w:rPr>
        <w:t>’</w:t>
      </w:r>
      <w:r w:rsidR="00375840" w:rsidRPr="00D05887">
        <w:rPr>
          <w:sz w:val="24"/>
          <w:szCs w:val="24"/>
        </w:rPr>
        <w:t xml:space="preserve"> for the story</w:t>
      </w:r>
      <w:r w:rsidR="00326024" w:rsidRPr="00D05887">
        <w:rPr>
          <w:sz w:val="24"/>
          <w:szCs w:val="24"/>
        </w:rPr>
        <w:t xml:space="preserve"> and/or musical score</w:t>
      </w:r>
      <w:r w:rsidR="00375840" w:rsidRPr="00D05887">
        <w:rPr>
          <w:sz w:val="24"/>
          <w:szCs w:val="24"/>
        </w:rPr>
        <w:t xml:space="preserve"> – discussion then writing a draft (can be left in the exhibition). Exploring evaluative language</w:t>
      </w:r>
      <w:r w:rsidR="00741079" w:rsidRPr="00D05887">
        <w:rPr>
          <w:sz w:val="24"/>
          <w:szCs w:val="24"/>
        </w:rPr>
        <w:t xml:space="preserve"> and history concepts</w:t>
      </w:r>
      <w:r w:rsidR="00946D09" w:rsidRPr="00D05887">
        <w:rPr>
          <w:sz w:val="24"/>
          <w:szCs w:val="24"/>
        </w:rPr>
        <w:t>.</w:t>
      </w:r>
      <w:r w:rsidR="00741079" w:rsidRPr="00D05887">
        <w:rPr>
          <w:sz w:val="24"/>
          <w:szCs w:val="24"/>
        </w:rPr>
        <w:t xml:space="preserve"> (</w:t>
      </w:r>
      <w:r w:rsidR="00946D09" w:rsidRPr="00D05887">
        <w:rPr>
          <w:sz w:val="24"/>
          <w:szCs w:val="24"/>
        </w:rPr>
        <w:t>H</w:t>
      </w:r>
      <w:r w:rsidR="00741079" w:rsidRPr="00D05887">
        <w:rPr>
          <w:sz w:val="24"/>
          <w:szCs w:val="24"/>
        </w:rPr>
        <w:t>istory</w:t>
      </w:r>
      <w:r w:rsidR="00732C22" w:rsidRPr="00D05887">
        <w:rPr>
          <w:sz w:val="24"/>
          <w:szCs w:val="24"/>
        </w:rPr>
        <w:t xml:space="preserve">, music history and knowledge of </w:t>
      </w:r>
      <w:r w:rsidR="00326024" w:rsidRPr="00D05887">
        <w:rPr>
          <w:sz w:val="24"/>
          <w:szCs w:val="24"/>
        </w:rPr>
        <w:t>cultures and traditions in music,</w:t>
      </w:r>
      <w:r w:rsidR="00741079" w:rsidRPr="00D05887">
        <w:rPr>
          <w:sz w:val="24"/>
          <w:szCs w:val="24"/>
        </w:rPr>
        <w:t xml:space="preserve"> and literacy)</w:t>
      </w:r>
      <w:r w:rsidRPr="00D05887">
        <w:rPr>
          <w:sz w:val="24"/>
          <w:szCs w:val="24"/>
        </w:rPr>
        <w:t xml:space="preserve">. </w:t>
      </w:r>
    </w:p>
    <w:p w:rsidR="00375840" w:rsidRPr="00D05887" w:rsidRDefault="00375840" w:rsidP="00375840">
      <w:pPr>
        <w:pStyle w:val="ListParagraph"/>
        <w:numPr>
          <w:ilvl w:val="0"/>
          <w:numId w:val="6"/>
        </w:numPr>
        <w:rPr>
          <w:sz w:val="24"/>
          <w:szCs w:val="24"/>
        </w:rPr>
      </w:pPr>
      <w:r w:rsidRPr="00D05887">
        <w:rPr>
          <w:sz w:val="24"/>
          <w:szCs w:val="24"/>
        </w:rPr>
        <w:t>Children pose questions</w:t>
      </w:r>
      <w:r w:rsidR="00E92E08" w:rsidRPr="00D05887">
        <w:rPr>
          <w:sz w:val="24"/>
          <w:szCs w:val="24"/>
        </w:rPr>
        <w:t>, either</w:t>
      </w:r>
      <w:r w:rsidRPr="00D05887">
        <w:rPr>
          <w:sz w:val="24"/>
          <w:szCs w:val="24"/>
        </w:rPr>
        <w:t xml:space="preserve"> to characters</w:t>
      </w:r>
      <w:r w:rsidR="00E92E08" w:rsidRPr="00D05887">
        <w:rPr>
          <w:sz w:val="24"/>
          <w:szCs w:val="24"/>
        </w:rPr>
        <w:t xml:space="preserve"> or abou</w:t>
      </w:r>
      <w:r w:rsidR="00946D09" w:rsidRPr="00D05887">
        <w:rPr>
          <w:sz w:val="24"/>
          <w:szCs w:val="24"/>
        </w:rPr>
        <w:t>t something arising from the exp</w:t>
      </w:r>
      <w:r w:rsidR="00E92E08" w:rsidRPr="00D05887">
        <w:rPr>
          <w:sz w:val="24"/>
          <w:szCs w:val="24"/>
        </w:rPr>
        <w:t>erience</w:t>
      </w:r>
      <w:r w:rsidR="00F67E52" w:rsidRPr="00D05887">
        <w:rPr>
          <w:sz w:val="24"/>
          <w:szCs w:val="24"/>
        </w:rPr>
        <w:t xml:space="preserve"> (leave them in the exhibition</w:t>
      </w:r>
      <w:r w:rsidR="00A721A6" w:rsidRPr="00D05887">
        <w:rPr>
          <w:sz w:val="24"/>
          <w:szCs w:val="24"/>
        </w:rPr>
        <w:t>/</w:t>
      </w:r>
      <w:r w:rsidR="00E92E08" w:rsidRPr="00D05887">
        <w:rPr>
          <w:sz w:val="24"/>
          <w:szCs w:val="24"/>
        </w:rPr>
        <w:t xml:space="preserve"> s</w:t>
      </w:r>
      <w:r w:rsidR="00A721A6" w:rsidRPr="00D05887">
        <w:rPr>
          <w:sz w:val="24"/>
          <w:szCs w:val="24"/>
        </w:rPr>
        <w:t>et</w:t>
      </w:r>
      <w:r w:rsidR="00E92E08" w:rsidRPr="00D05887">
        <w:rPr>
          <w:sz w:val="24"/>
          <w:szCs w:val="24"/>
        </w:rPr>
        <w:t xml:space="preserve"> somewhere</w:t>
      </w:r>
      <w:r w:rsidR="00F67E52" w:rsidRPr="00D05887">
        <w:rPr>
          <w:sz w:val="24"/>
          <w:szCs w:val="24"/>
        </w:rPr>
        <w:t>?</w:t>
      </w:r>
      <w:r w:rsidRPr="00D05887">
        <w:rPr>
          <w:sz w:val="24"/>
          <w:szCs w:val="24"/>
        </w:rPr>
        <w:t xml:space="preserve"> These could inform </w:t>
      </w:r>
      <w:r w:rsidR="00741079" w:rsidRPr="00D05887">
        <w:rPr>
          <w:sz w:val="24"/>
          <w:szCs w:val="24"/>
        </w:rPr>
        <w:t>a</w:t>
      </w:r>
      <w:r w:rsidRPr="00D05887">
        <w:rPr>
          <w:sz w:val="24"/>
          <w:szCs w:val="24"/>
        </w:rPr>
        <w:t xml:space="preserve"> </w:t>
      </w:r>
      <w:r w:rsidR="00946D09" w:rsidRPr="00D05887">
        <w:rPr>
          <w:sz w:val="24"/>
          <w:szCs w:val="24"/>
        </w:rPr>
        <w:t>post-</w:t>
      </w:r>
      <w:r w:rsidR="00E92E08" w:rsidRPr="00D05887">
        <w:rPr>
          <w:sz w:val="24"/>
          <w:szCs w:val="24"/>
        </w:rPr>
        <w:t xml:space="preserve">performance </w:t>
      </w:r>
      <w:r w:rsidR="00741079" w:rsidRPr="00D05887">
        <w:rPr>
          <w:sz w:val="24"/>
          <w:szCs w:val="24"/>
        </w:rPr>
        <w:t>discussion/</w:t>
      </w:r>
      <w:r w:rsidRPr="00D05887">
        <w:rPr>
          <w:sz w:val="24"/>
          <w:szCs w:val="24"/>
        </w:rPr>
        <w:t>symposium</w:t>
      </w:r>
      <w:r w:rsidR="00741079" w:rsidRPr="00D05887">
        <w:rPr>
          <w:sz w:val="24"/>
          <w:szCs w:val="24"/>
        </w:rPr>
        <w:t xml:space="preserve"> event</w:t>
      </w:r>
      <w:r w:rsidR="00E92E08" w:rsidRPr="00D05887">
        <w:rPr>
          <w:sz w:val="24"/>
          <w:szCs w:val="24"/>
        </w:rPr>
        <w:t xml:space="preserve"> for other audiences</w:t>
      </w:r>
      <w:r w:rsidRPr="00D05887">
        <w:rPr>
          <w:sz w:val="24"/>
          <w:szCs w:val="24"/>
        </w:rPr>
        <w:t>,</w:t>
      </w:r>
      <w:r w:rsidR="00741079" w:rsidRPr="00D05887">
        <w:rPr>
          <w:sz w:val="24"/>
          <w:szCs w:val="24"/>
        </w:rPr>
        <w:t xml:space="preserve"> if one is planned</w:t>
      </w:r>
      <w:r w:rsidR="00F67E52" w:rsidRPr="00D05887">
        <w:rPr>
          <w:sz w:val="24"/>
          <w:szCs w:val="24"/>
        </w:rPr>
        <w:t>?)</w:t>
      </w:r>
      <w:r w:rsidR="00946D09" w:rsidRPr="00D05887">
        <w:rPr>
          <w:sz w:val="24"/>
          <w:szCs w:val="24"/>
        </w:rPr>
        <w:t xml:space="preserve"> </w:t>
      </w:r>
    </w:p>
    <w:p w:rsidR="00375840" w:rsidRPr="00D05887" w:rsidRDefault="00E92E08" w:rsidP="00375840">
      <w:pPr>
        <w:pStyle w:val="ListParagraph"/>
        <w:numPr>
          <w:ilvl w:val="0"/>
          <w:numId w:val="6"/>
        </w:numPr>
        <w:rPr>
          <w:sz w:val="24"/>
          <w:szCs w:val="24"/>
        </w:rPr>
      </w:pPr>
      <w:r w:rsidRPr="00D05887">
        <w:rPr>
          <w:sz w:val="24"/>
          <w:szCs w:val="24"/>
        </w:rPr>
        <w:t xml:space="preserve">Summary of experience - </w:t>
      </w:r>
      <w:r w:rsidR="00375840" w:rsidRPr="00D05887">
        <w:rPr>
          <w:sz w:val="24"/>
          <w:szCs w:val="24"/>
        </w:rPr>
        <w:t>Teacher could ask, what happens next (for the characters, for slavery, for the local area’s connection with slavery and trade, etc.</w:t>
      </w:r>
      <w:r w:rsidR="00F67E52" w:rsidRPr="00D05887">
        <w:rPr>
          <w:sz w:val="24"/>
          <w:szCs w:val="24"/>
        </w:rPr>
        <w:t xml:space="preserve"> depending on age/preferred focus of work</w:t>
      </w:r>
      <w:r w:rsidR="00375840" w:rsidRPr="00D05887">
        <w:rPr>
          <w:sz w:val="24"/>
          <w:szCs w:val="24"/>
        </w:rPr>
        <w:t>)</w:t>
      </w:r>
      <w:r w:rsidR="00946D09" w:rsidRPr="00D05887">
        <w:rPr>
          <w:sz w:val="24"/>
          <w:szCs w:val="24"/>
        </w:rPr>
        <w:t>.</w:t>
      </w:r>
      <w:r w:rsidR="00375840" w:rsidRPr="00D05887">
        <w:rPr>
          <w:sz w:val="24"/>
          <w:szCs w:val="24"/>
        </w:rPr>
        <w:t xml:space="preserve"> </w:t>
      </w:r>
      <w:r w:rsidR="00326024" w:rsidRPr="00D05887">
        <w:rPr>
          <w:sz w:val="24"/>
          <w:szCs w:val="24"/>
        </w:rPr>
        <w:t>(</w:t>
      </w:r>
      <w:r w:rsidR="00946D09" w:rsidRPr="00D05887">
        <w:rPr>
          <w:sz w:val="24"/>
          <w:szCs w:val="24"/>
        </w:rPr>
        <w:t>Story comprehension, history</w:t>
      </w:r>
      <w:r w:rsidR="00326024" w:rsidRPr="00D05887">
        <w:rPr>
          <w:sz w:val="24"/>
          <w:szCs w:val="24"/>
        </w:rPr>
        <w:t>)</w:t>
      </w:r>
      <w:r w:rsidR="00633B0B" w:rsidRPr="00D05887">
        <w:rPr>
          <w:sz w:val="24"/>
          <w:szCs w:val="24"/>
        </w:rPr>
        <w:t xml:space="preserve">. </w:t>
      </w:r>
    </w:p>
    <w:p w:rsidR="00F67E52" w:rsidRPr="00D05887" w:rsidRDefault="009E137C" w:rsidP="00946D09">
      <w:pPr>
        <w:pStyle w:val="ListParagraph"/>
        <w:numPr>
          <w:ilvl w:val="0"/>
          <w:numId w:val="6"/>
        </w:numPr>
        <w:spacing w:line="256" w:lineRule="auto"/>
        <w:rPr>
          <w:sz w:val="24"/>
          <w:szCs w:val="24"/>
        </w:rPr>
      </w:pPr>
      <w:r w:rsidRPr="00D05887">
        <w:rPr>
          <w:sz w:val="24"/>
          <w:szCs w:val="24"/>
        </w:rPr>
        <w:t xml:space="preserve">Discussion about musical knowledge and critical appraisal, the overall sense of story and individual characters’ journeys. </w:t>
      </w:r>
      <w:r w:rsidR="00946D09" w:rsidRPr="00D05887">
        <w:rPr>
          <w:sz w:val="24"/>
          <w:szCs w:val="24"/>
        </w:rPr>
        <w:t>(Music)</w:t>
      </w:r>
      <w:r w:rsidR="00633B0B" w:rsidRPr="00D05887">
        <w:rPr>
          <w:sz w:val="24"/>
          <w:szCs w:val="24"/>
        </w:rPr>
        <w:t xml:space="preserve">. </w:t>
      </w:r>
    </w:p>
    <w:p w:rsidR="00375840" w:rsidRPr="00852700" w:rsidRDefault="00375840" w:rsidP="002823E5">
      <w:pPr>
        <w:pStyle w:val="Heading3"/>
        <w:numPr>
          <w:ilvl w:val="0"/>
          <w:numId w:val="35"/>
        </w:numPr>
        <w:rPr>
          <w:b/>
          <w:color w:val="4472C4" w:themeColor="accent1"/>
        </w:rPr>
      </w:pPr>
      <w:r w:rsidRPr="00852700">
        <w:rPr>
          <w:b/>
          <w:color w:val="4472C4" w:themeColor="accent1"/>
        </w:rPr>
        <w:t>Back in classroom</w:t>
      </w:r>
      <w:r w:rsidR="00741079" w:rsidRPr="00852700">
        <w:rPr>
          <w:b/>
          <w:color w:val="4472C4" w:themeColor="accent1"/>
        </w:rPr>
        <w:t xml:space="preserve"> – ideas for follow up</w:t>
      </w:r>
      <w:r w:rsidR="00F67E52" w:rsidRPr="00852700">
        <w:rPr>
          <w:b/>
          <w:color w:val="4472C4" w:themeColor="accent1"/>
        </w:rPr>
        <w:t xml:space="preserve"> activities, </w:t>
      </w:r>
      <w:r w:rsidR="00741079" w:rsidRPr="00852700">
        <w:rPr>
          <w:b/>
          <w:color w:val="4472C4" w:themeColor="accent1"/>
        </w:rPr>
        <w:t>extend</w:t>
      </w:r>
      <w:r w:rsidR="00F67E52" w:rsidRPr="00852700">
        <w:rPr>
          <w:b/>
          <w:color w:val="4472C4" w:themeColor="accent1"/>
        </w:rPr>
        <w:t>ing</w:t>
      </w:r>
      <w:r w:rsidR="00741079" w:rsidRPr="00852700">
        <w:rPr>
          <w:b/>
          <w:color w:val="4472C4" w:themeColor="accent1"/>
        </w:rPr>
        <w:t xml:space="preserve"> the learning </w:t>
      </w:r>
      <w:r w:rsidR="00F67E52" w:rsidRPr="00852700">
        <w:rPr>
          <w:b/>
          <w:color w:val="4472C4" w:themeColor="accent1"/>
        </w:rPr>
        <w:t>and further exploring</w:t>
      </w:r>
      <w:r w:rsidR="00741079" w:rsidRPr="00852700">
        <w:rPr>
          <w:b/>
          <w:color w:val="4472C4" w:themeColor="accent1"/>
        </w:rPr>
        <w:t xml:space="preserve"> the themes</w:t>
      </w:r>
    </w:p>
    <w:p w:rsidR="00F67E52" w:rsidRPr="00D05887" w:rsidRDefault="00F67E52" w:rsidP="00F67E52">
      <w:pPr>
        <w:pStyle w:val="ListParagraph"/>
        <w:rPr>
          <w:sz w:val="24"/>
          <w:szCs w:val="24"/>
        </w:rPr>
      </w:pPr>
    </w:p>
    <w:p w:rsidR="00375840" w:rsidRPr="00D05887" w:rsidRDefault="00375840" w:rsidP="00375840">
      <w:pPr>
        <w:pStyle w:val="ListParagraph"/>
        <w:numPr>
          <w:ilvl w:val="0"/>
          <w:numId w:val="7"/>
        </w:numPr>
        <w:rPr>
          <w:sz w:val="24"/>
          <w:szCs w:val="24"/>
        </w:rPr>
      </w:pPr>
      <w:r w:rsidRPr="00D05887">
        <w:rPr>
          <w:sz w:val="24"/>
          <w:szCs w:val="24"/>
        </w:rPr>
        <w:t>Complete the blurb</w:t>
      </w:r>
      <w:r w:rsidR="00741079" w:rsidRPr="00D05887">
        <w:rPr>
          <w:sz w:val="24"/>
          <w:szCs w:val="24"/>
        </w:rPr>
        <w:t xml:space="preserve"> (draft begun at the exhibition)</w:t>
      </w:r>
      <w:r w:rsidR="008102A2" w:rsidRPr="00D05887">
        <w:rPr>
          <w:sz w:val="24"/>
          <w:szCs w:val="24"/>
        </w:rPr>
        <w:t xml:space="preserve">. </w:t>
      </w:r>
      <w:r w:rsidR="00D405BD" w:rsidRPr="00D05887">
        <w:rPr>
          <w:sz w:val="24"/>
          <w:szCs w:val="24"/>
        </w:rPr>
        <w:t>(Literacy, comprehension)</w:t>
      </w:r>
    </w:p>
    <w:p w:rsidR="00741079" w:rsidRPr="00D05887" w:rsidRDefault="00741079" w:rsidP="00741079">
      <w:pPr>
        <w:pStyle w:val="ListParagraph"/>
        <w:numPr>
          <w:ilvl w:val="0"/>
          <w:numId w:val="7"/>
        </w:numPr>
        <w:rPr>
          <w:sz w:val="24"/>
          <w:szCs w:val="24"/>
          <w:u w:val="single"/>
        </w:rPr>
      </w:pPr>
      <w:r w:rsidRPr="00D05887">
        <w:rPr>
          <w:sz w:val="24"/>
          <w:szCs w:val="24"/>
        </w:rPr>
        <w:t xml:space="preserve">Records and accounts have informed the characters of Powder Monkey, could the characters (their roles on the ship/in trade) be explored by pupils independently as a piece of follow up writing? </w:t>
      </w:r>
      <w:r w:rsidR="00D405BD" w:rsidRPr="00D05887">
        <w:rPr>
          <w:sz w:val="24"/>
          <w:szCs w:val="24"/>
        </w:rPr>
        <w:t xml:space="preserve">(History, literacy). </w:t>
      </w:r>
    </w:p>
    <w:p w:rsidR="00375840" w:rsidRPr="00D05887" w:rsidRDefault="00375840" w:rsidP="00375840">
      <w:pPr>
        <w:pStyle w:val="ListParagraph"/>
        <w:numPr>
          <w:ilvl w:val="0"/>
          <w:numId w:val="7"/>
        </w:numPr>
        <w:rPr>
          <w:sz w:val="24"/>
          <w:szCs w:val="24"/>
        </w:rPr>
      </w:pPr>
      <w:r w:rsidRPr="00D05887">
        <w:rPr>
          <w:sz w:val="24"/>
          <w:szCs w:val="24"/>
        </w:rPr>
        <w:t>Develop writing, e.g. diary entry, life on board the ship</w:t>
      </w:r>
      <w:r w:rsidR="008102A2" w:rsidRPr="00D05887">
        <w:rPr>
          <w:sz w:val="24"/>
          <w:szCs w:val="24"/>
        </w:rPr>
        <w:t xml:space="preserve">. </w:t>
      </w:r>
      <w:r w:rsidR="00A721A6" w:rsidRPr="00D05887">
        <w:rPr>
          <w:sz w:val="24"/>
          <w:szCs w:val="24"/>
        </w:rPr>
        <w:t xml:space="preserve">(Literacy, History). </w:t>
      </w:r>
    </w:p>
    <w:p w:rsidR="00375840" w:rsidRPr="00D05887" w:rsidRDefault="00375840" w:rsidP="00375840">
      <w:pPr>
        <w:pStyle w:val="ListParagraph"/>
        <w:numPr>
          <w:ilvl w:val="0"/>
          <w:numId w:val="7"/>
        </w:numPr>
        <w:rPr>
          <w:sz w:val="24"/>
          <w:szCs w:val="24"/>
        </w:rPr>
      </w:pPr>
      <w:r w:rsidRPr="00D05887">
        <w:rPr>
          <w:sz w:val="24"/>
          <w:szCs w:val="24"/>
        </w:rPr>
        <w:t>Research local history (London, Liverpool, Chatham) and its connection with Transatlantic slavery</w:t>
      </w:r>
      <w:r w:rsidR="008102A2" w:rsidRPr="00D05887">
        <w:rPr>
          <w:sz w:val="24"/>
          <w:szCs w:val="24"/>
        </w:rPr>
        <w:t xml:space="preserve">. </w:t>
      </w:r>
      <w:r w:rsidR="00D405BD" w:rsidRPr="00D05887">
        <w:rPr>
          <w:sz w:val="24"/>
          <w:szCs w:val="24"/>
        </w:rPr>
        <w:t xml:space="preserve">(History). </w:t>
      </w:r>
    </w:p>
    <w:p w:rsidR="00375840" w:rsidRPr="00D05887" w:rsidRDefault="00375840" w:rsidP="00375840">
      <w:pPr>
        <w:pStyle w:val="ListParagraph"/>
        <w:numPr>
          <w:ilvl w:val="0"/>
          <w:numId w:val="7"/>
        </w:numPr>
        <w:rPr>
          <w:sz w:val="24"/>
          <w:szCs w:val="24"/>
        </w:rPr>
      </w:pPr>
      <w:r w:rsidRPr="00D05887">
        <w:rPr>
          <w:sz w:val="24"/>
          <w:szCs w:val="24"/>
        </w:rPr>
        <w:t>Research abolition of slavery</w:t>
      </w:r>
      <w:r w:rsidR="008102A2" w:rsidRPr="00D05887">
        <w:rPr>
          <w:sz w:val="24"/>
          <w:szCs w:val="24"/>
        </w:rPr>
        <w:t xml:space="preserve">. </w:t>
      </w:r>
      <w:r w:rsidR="00633B0B" w:rsidRPr="00D05887">
        <w:rPr>
          <w:sz w:val="24"/>
          <w:szCs w:val="24"/>
        </w:rPr>
        <w:t>(History – KS3)</w:t>
      </w:r>
    </w:p>
    <w:p w:rsidR="00326024" w:rsidRPr="00D05887" w:rsidRDefault="00326024" w:rsidP="00326024">
      <w:pPr>
        <w:pStyle w:val="ListParagraph"/>
        <w:numPr>
          <w:ilvl w:val="0"/>
          <w:numId w:val="7"/>
        </w:numPr>
        <w:spacing w:line="256" w:lineRule="auto"/>
        <w:rPr>
          <w:sz w:val="24"/>
          <w:szCs w:val="24"/>
        </w:rPr>
      </w:pPr>
      <w:r w:rsidRPr="00D05887">
        <w:rPr>
          <w:sz w:val="24"/>
          <w:szCs w:val="24"/>
        </w:rPr>
        <w:t xml:space="preserve">Composing challenge, </w:t>
      </w:r>
      <w:r w:rsidR="00946D09" w:rsidRPr="00D05887">
        <w:rPr>
          <w:sz w:val="24"/>
          <w:szCs w:val="24"/>
        </w:rPr>
        <w:t>drawing on</w:t>
      </w:r>
      <w:r w:rsidRPr="00D05887">
        <w:rPr>
          <w:sz w:val="24"/>
          <w:szCs w:val="24"/>
        </w:rPr>
        <w:t xml:space="preserve"> </w:t>
      </w:r>
      <w:r w:rsidR="008102A2" w:rsidRPr="00D05887">
        <w:rPr>
          <w:sz w:val="24"/>
          <w:szCs w:val="24"/>
        </w:rPr>
        <w:t xml:space="preserve">traditional and </w:t>
      </w:r>
      <w:r w:rsidRPr="00D05887">
        <w:rPr>
          <w:sz w:val="24"/>
          <w:szCs w:val="24"/>
        </w:rPr>
        <w:t xml:space="preserve">contemporary </w:t>
      </w:r>
      <w:r w:rsidR="00946D09" w:rsidRPr="00D05887">
        <w:rPr>
          <w:sz w:val="24"/>
          <w:szCs w:val="24"/>
        </w:rPr>
        <w:t>music</w:t>
      </w:r>
      <w:r w:rsidRPr="00D05887">
        <w:rPr>
          <w:sz w:val="24"/>
          <w:szCs w:val="24"/>
        </w:rPr>
        <w:t xml:space="preserve"> </w:t>
      </w:r>
      <w:r w:rsidR="008102A2" w:rsidRPr="00D05887">
        <w:rPr>
          <w:sz w:val="24"/>
          <w:szCs w:val="24"/>
        </w:rPr>
        <w:t>forms according to students</w:t>
      </w:r>
      <w:r w:rsidRPr="00D05887">
        <w:rPr>
          <w:sz w:val="24"/>
          <w:szCs w:val="24"/>
        </w:rPr>
        <w:t xml:space="preserve">’ choice. </w:t>
      </w:r>
      <w:r w:rsidR="00946D09" w:rsidRPr="00D05887">
        <w:rPr>
          <w:sz w:val="24"/>
          <w:szCs w:val="24"/>
        </w:rPr>
        <w:t>(Music</w:t>
      </w:r>
      <w:r w:rsidR="008102A2" w:rsidRPr="00D05887">
        <w:rPr>
          <w:sz w:val="24"/>
          <w:szCs w:val="24"/>
        </w:rPr>
        <w:t xml:space="preserve"> – KS3</w:t>
      </w:r>
      <w:r w:rsidR="00946D09" w:rsidRPr="00D05887">
        <w:rPr>
          <w:sz w:val="24"/>
          <w:szCs w:val="24"/>
        </w:rPr>
        <w:t>)</w:t>
      </w:r>
      <w:r w:rsidR="00633B0B" w:rsidRPr="00D05887">
        <w:rPr>
          <w:sz w:val="24"/>
          <w:szCs w:val="24"/>
        </w:rPr>
        <w:t xml:space="preserve">. </w:t>
      </w:r>
    </w:p>
    <w:p w:rsidR="00375840" w:rsidRPr="00D05887" w:rsidRDefault="00375840" w:rsidP="00375840">
      <w:pPr>
        <w:pStyle w:val="ListParagraph"/>
        <w:numPr>
          <w:ilvl w:val="0"/>
          <w:numId w:val="7"/>
        </w:numPr>
        <w:rPr>
          <w:sz w:val="24"/>
          <w:szCs w:val="24"/>
        </w:rPr>
      </w:pPr>
      <w:r w:rsidRPr="00D05887">
        <w:rPr>
          <w:sz w:val="24"/>
          <w:szCs w:val="24"/>
        </w:rPr>
        <w:t>Discuss and write</w:t>
      </w:r>
      <w:r w:rsidR="00741079" w:rsidRPr="00D05887">
        <w:rPr>
          <w:sz w:val="24"/>
          <w:szCs w:val="24"/>
        </w:rPr>
        <w:t xml:space="preserve"> an answer to the question</w:t>
      </w:r>
      <w:r w:rsidRPr="00D05887">
        <w:rPr>
          <w:sz w:val="24"/>
          <w:szCs w:val="24"/>
        </w:rPr>
        <w:t xml:space="preserve"> ‘What </w:t>
      </w:r>
      <w:r w:rsidR="00741079" w:rsidRPr="00D05887">
        <w:rPr>
          <w:sz w:val="24"/>
          <w:szCs w:val="24"/>
        </w:rPr>
        <w:t xml:space="preserve">do I now know about slavery? What </w:t>
      </w:r>
      <w:r w:rsidRPr="00D05887">
        <w:rPr>
          <w:sz w:val="24"/>
          <w:szCs w:val="24"/>
        </w:rPr>
        <w:t xml:space="preserve">have </w:t>
      </w:r>
      <w:r w:rsidR="00741079" w:rsidRPr="00D05887">
        <w:rPr>
          <w:sz w:val="24"/>
          <w:szCs w:val="24"/>
        </w:rPr>
        <w:t xml:space="preserve">I </w:t>
      </w:r>
      <w:r w:rsidRPr="00D05887">
        <w:rPr>
          <w:sz w:val="24"/>
          <w:szCs w:val="24"/>
        </w:rPr>
        <w:t>found out</w:t>
      </w:r>
      <w:r w:rsidR="00741079" w:rsidRPr="00D05887">
        <w:rPr>
          <w:sz w:val="24"/>
          <w:szCs w:val="24"/>
        </w:rPr>
        <w:t>?</w:t>
      </w:r>
      <w:r w:rsidRPr="00D05887">
        <w:rPr>
          <w:sz w:val="24"/>
          <w:szCs w:val="24"/>
        </w:rPr>
        <w:t>’</w:t>
      </w:r>
      <w:r w:rsidR="008102A2" w:rsidRPr="00D05887">
        <w:rPr>
          <w:sz w:val="24"/>
          <w:szCs w:val="24"/>
        </w:rPr>
        <w:t xml:space="preserve"> (History - S</w:t>
      </w:r>
      <w:r w:rsidR="009E137C" w:rsidRPr="00D05887">
        <w:rPr>
          <w:sz w:val="24"/>
          <w:szCs w:val="24"/>
        </w:rPr>
        <w:t>upports an assessment of learning. The question can be adapted to suit different age</w:t>
      </w:r>
      <w:r w:rsidR="008102A2" w:rsidRPr="00D05887">
        <w:rPr>
          <w:sz w:val="24"/>
          <w:szCs w:val="24"/>
        </w:rPr>
        <w:t xml:space="preserve"> </w:t>
      </w:r>
      <w:r w:rsidR="009E137C" w:rsidRPr="00D05887">
        <w:rPr>
          <w:sz w:val="24"/>
          <w:szCs w:val="24"/>
        </w:rPr>
        <w:t>groups)</w:t>
      </w:r>
      <w:r w:rsidR="008102A2" w:rsidRPr="00D05887">
        <w:rPr>
          <w:sz w:val="24"/>
          <w:szCs w:val="24"/>
        </w:rPr>
        <w:t xml:space="preserve">. </w:t>
      </w:r>
    </w:p>
    <w:p w:rsidR="00B14C06" w:rsidRPr="00D05887" w:rsidRDefault="00B14C06" w:rsidP="002823E5">
      <w:pPr>
        <w:ind w:left="360"/>
        <w:rPr>
          <w:sz w:val="24"/>
          <w:szCs w:val="24"/>
        </w:rPr>
      </w:pPr>
      <w:bookmarkStart w:id="0" w:name="_GoBack"/>
      <w:bookmarkEnd w:id="0"/>
    </w:p>
    <w:sectPr w:rsidR="00B14C06" w:rsidRPr="00D058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F94"/>
    <w:multiLevelType w:val="hybridMultilevel"/>
    <w:tmpl w:val="15FCB3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891ED6"/>
    <w:multiLevelType w:val="hybridMultilevel"/>
    <w:tmpl w:val="726C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B66A4"/>
    <w:multiLevelType w:val="hybridMultilevel"/>
    <w:tmpl w:val="65086108"/>
    <w:lvl w:ilvl="0" w:tplc="16DE865E">
      <w:numFmt w:val="bullet"/>
      <w:lvlText w:val="-"/>
      <w:lvlJc w:val="left"/>
      <w:pPr>
        <w:ind w:left="1080" w:hanging="360"/>
      </w:pPr>
      <w:rPr>
        <w:rFonts w:ascii="Calibri" w:eastAsiaTheme="minorHAnsi" w:hAnsi="Calibri" w:cs="Calibri"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2D096E"/>
    <w:multiLevelType w:val="hybridMultilevel"/>
    <w:tmpl w:val="F5E8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F41D8"/>
    <w:multiLevelType w:val="hybridMultilevel"/>
    <w:tmpl w:val="A5BE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4065E"/>
    <w:multiLevelType w:val="hybridMultilevel"/>
    <w:tmpl w:val="EA1A9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22926FA"/>
    <w:multiLevelType w:val="hybridMultilevel"/>
    <w:tmpl w:val="F0209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D4982"/>
    <w:multiLevelType w:val="hybridMultilevel"/>
    <w:tmpl w:val="CB76E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A20495"/>
    <w:multiLevelType w:val="hybridMultilevel"/>
    <w:tmpl w:val="EAD45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020F8"/>
    <w:multiLevelType w:val="multilevel"/>
    <w:tmpl w:val="F9DA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A83016"/>
    <w:multiLevelType w:val="hybridMultilevel"/>
    <w:tmpl w:val="F5649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D243BF"/>
    <w:multiLevelType w:val="hybridMultilevel"/>
    <w:tmpl w:val="5A5A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9677B0"/>
    <w:multiLevelType w:val="hybridMultilevel"/>
    <w:tmpl w:val="FBC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BE08B5"/>
    <w:multiLevelType w:val="multilevel"/>
    <w:tmpl w:val="7C74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01536E"/>
    <w:multiLevelType w:val="hybridMultilevel"/>
    <w:tmpl w:val="BEFAFAD6"/>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5" w15:restartNumberingAfterBreak="0">
    <w:nsid w:val="427F433B"/>
    <w:multiLevelType w:val="multilevel"/>
    <w:tmpl w:val="0188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834B71"/>
    <w:multiLevelType w:val="multilevel"/>
    <w:tmpl w:val="EA5A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7E7752"/>
    <w:multiLevelType w:val="hybridMultilevel"/>
    <w:tmpl w:val="BB122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A5BBD"/>
    <w:multiLevelType w:val="multilevel"/>
    <w:tmpl w:val="6718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6D2FD9"/>
    <w:multiLevelType w:val="hybridMultilevel"/>
    <w:tmpl w:val="99BA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C37173"/>
    <w:multiLevelType w:val="multilevel"/>
    <w:tmpl w:val="2DD6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A1369C"/>
    <w:multiLevelType w:val="hybridMultilevel"/>
    <w:tmpl w:val="B7E8D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E969B2"/>
    <w:multiLevelType w:val="hybridMultilevel"/>
    <w:tmpl w:val="19A2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3C2197"/>
    <w:multiLevelType w:val="hybridMultilevel"/>
    <w:tmpl w:val="C6567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A10254"/>
    <w:multiLevelType w:val="hybridMultilevel"/>
    <w:tmpl w:val="EDF8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E13BE2"/>
    <w:multiLevelType w:val="hybridMultilevel"/>
    <w:tmpl w:val="16B68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5C113B"/>
    <w:multiLevelType w:val="hybridMultilevel"/>
    <w:tmpl w:val="88FA7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191FFA"/>
    <w:multiLevelType w:val="multilevel"/>
    <w:tmpl w:val="0612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356908"/>
    <w:multiLevelType w:val="hybridMultilevel"/>
    <w:tmpl w:val="6FC2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012E85"/>
    <w:multiLevelType w:val="hybridMultilevel"/>
    <w:tmpl w:val="A85C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4738DE"/>
    <w:multiLevelType w:val="hybridMultilevel"/>
    <w:tmpl w:val="6846A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0E7332"/>
    <w:multiLevelType w:val="hybridMultilevel"/>
    <w:tmpl w:val="35CC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2C66F8"/>
    <w:multiLevelType w:val="hybridMultilevel"/>
    <w:tmpl w:val="13AE4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B14FBD"/>
    <w:multiLevelType w:val="hybridMultilevel"/>
    <w:tmpl w:val="9510E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A8239E"/>
    <w:multiLevelType w:val="hybridMultilevel"/>
    <w:tmpl w:val="3D96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C04D85"/>
    <w:multiLevelType w:val="hybridMultilevel"/>
    <w:tmpl w:val="34C86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CA30DA"/>
    <w:multiLevelType w:val="hybridMultilevel"/>
    <w:tmpl w:val="B620A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28"/>
  </w:num>
  <w:num w:numId="4">
    <w:abstractNumId w:val="11"/>
  </w:num>
  <w:num w:numId="5">
    <w:abstractNumId w:val="32"/>
  </w:num>
  <w:num w:numId="6">
    <w:abstractNumId w:val="24"/>
  </w:num>
  <w:num w:numId="7">
    <w:abstractNumId w:val="7"/>
  </w:num>
  <w:num w:numId="8">
    <w:abstractNumId w:val="35"/>
  </w:num>
  <w:num w:numId="9">
    <w:abstractNumId w:val="21"/>
  </w:num>
  <w:num w:numId="10">
    <w:abstractNumId w:val="6"/>
  </w:num>
  <w:num w:numId="11">
    <w:abstractNumId w:val="5"/>
  </w:num>
  <w:num w:numId="12">
    <w:abstractNumId w:val="5"/>
  </w:num>
  <w:num w:numId="13">
    <w:abstractNumId w:val="25"/>
  </w:num>
  <w:num w:numId="14">
    <w:abstractNumId w:val="0"/>
  </w:num>
  <w:num w:numId="15">
    <w:abstractNumId w:val="4"/>
  </w:num>
  <w:num w:numId="16">
    <w:abstractNumId w:val="27"/>
  </w:num>
  <w:num w:numId="17">
    <w:abstractNumId w:val="16"/>
  </w:num>
  <w:num w:numId="18">
    <w:abstractNumId w:val="9"/>
  </w:num>
  <w:num w:numId="19">
    <w:abstractNumId w:val="18"/>
  </w:num>
  <w:num w:numId="20">
    <w:abstractNumId w:val="13"/>
  </w:num>
  <w:num w:numId="21">
    <w:abstractNumId w:val="20"/>
  </w:num>
  <w:num w:numId="22">
    <w:abstractNumId w:val="15"/>
  </w:num>
  <w:num w:numId="23">
    <w:abstractNumId w:val="14"/>
  </w:num>
  <w:num w:numId="24">
    <w:abstractNumId w:val="19"/>
  </w:num>
  <w:num w:numId="25">
    <w:abstractNumId w:val="31"/>
  </w:num>
  <w:num w:numId="26">
    <w:abstractNumId w:val="34"/>
  </w:num>
  <w:num w:numId="27">
    <w:abstractNumId w:val="33"/>
  </w:num>
  <w:num w:numId="28">
    <w:abstractNumId w:val="22"/>
  </w:num>
  <w:num w:numId="29">
    <w:abstractNumId w:val="36"/>
  </w:num>
  <w:num w:numId="30">
    <w:abstractNumId w:val="1"/>
  </w:num>
  <w:num w:numId="31">
    <w:abstractNumId w:val="29"/>
  </w:num>
  <w:num w:numId="32">
    <w:abstractNumId w:val="12"/>
  </w:num>
  <w:num w:numId="33">
    <w:abstractNumId w:val="26"/>
  </w:num>
  <w:num w:numId="34">
    <w:abstractNumId w:val="10"/>
  </w:num>
  <w:num w:numId="35">
    <w:abstractNumId w:val="30"/>
  </w:num>
  <w:num w:numId="36">
    <w:abstractNumId w:val="17"/>
  </w:num>
  <w:num w:numId="37">
    <w:abstractNumId w:val="23"/>
  </w:num>
  <w:num w:numId="38">
    <w:abstractNumId w:val="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8C"/>
    <w:rsid w:val="0001654E"/>
    <w:rsid w:val="0004635B"/>
    <w:rsid w:val="00054491"/>
    <w:rsid w:val="0009752E"/>
    <w:rsid w:val="000B3DD3"/>
    <w:rsid w:val="001006E5"/>
    <w:rsid w:val="00101C33"/>
    <w:rsid w:val="00156634"/>
    <w:rsid w:val="00176822"/>
    <w:rsid w:val="001B6BF9"/>
    <w:rsid w:val="001E580B"/>
    <w:rsid w:val="002117E8"/>
    <w:rsid w:val="0023232D"/>
    <w:rsid w:val="0024767B"/>
    <w:rsid w:val="00273006"/>
    <w:rsid w:val="002823E5"/>
    <w:rsid w:val="00326024"/>
    <w:rsid w:val="00340ABE"/>
    <w:rsid w:val="003606C1"/>
    <w:rsid w:val="00375840"/>
    <w:rsid w:val="003F0A5F"/>
    <w:rsid w:val="003F4F03"/>
    <w:rsid w:val="00423125"/>
    <w:rsid w:val="00424ACD"/>
    <w:rsid w:val="004B7551"/>
    <w:rsid w:val="004C1C58"/>
    <w:rsid w:val="00577BC6"/>
    <w:rsid w:val="00596D12"/>
    <w:rsid w:val="005C6F8F"/>
    <w:rsid w:val="005D73D6"/>
    <w:rsid w:val="00633B0B"/>
    <w:rsid w:val="00664F5E"/>
    <w:rsid w:val="006F3809"/>
    <w:rsid w:val="00732C22"/>
    <w:rsid w:val="00741079"/>
    <w:rsid w:val="00757CEB"/>
    <w:rsid w:val="00760896"/>
    <w:rsid w:val="00764C06"/>
    <w:rsid w:val="00786364"/>
    <w:rsid w:val="007B4FA4"/>
    <w:rsid w:val="007B748B"/>
    <w:rsid w:val="008037CE"/>
    <w:rsid w:val="00805F9D"/>
    <w:rsid w:val="008102A2"/>
    <w:rsid w:val="008112A1"/>
    <w:rsid w:val="00820142"/>
    <w:rsid w:val="00852700"/>
    <w:rsid w:val="008C1B8C"/>
    <w:rsid w:val="008D0E11"/>
    <w:rsid w:val="00913482"/>
    <w:rsid w:val="00946D09"/>
    <w:rsid w:val="009702F7"/>
    <w:rsid w:val="00972B33"/>
    <w:rsid w:val="009E0471"/>
    <w:rsid w:val="009E137C"/>
    <w:rsid w:val="00A40C1E"/>
    <w:rsid w:val="00A47D5B"/>
    <w:rsid w:val="00A50191"/>
    <w:rsid w:val="00A721A6"/>
    <w:rsid w:val="00B14C06"/>
    <w:rsid w:val="00B62862"/>
    <w:rsid w:val="00B674EF"/>
    <w:rsid w:val="00B907C2"/>
    <w:rsid w:val="00BC7667"/>
    <w:rsid w:val="00BD25C5"/>
    <w:rsid w:val="00BF51FC"/>
    <w:rsid w:val="00C63F85"/>
    <w:rsid w:val="00C646C7"/>
    <w:rsid w:val="00C92F47"/>
    <w:rsid w:val="00D05887"/>
    <w:rsid w:val="00D264AE"/>
    <w:rsid w:val="00D405BD"/>
    <w:rsid w:val="00D63C22"/>
    <w:rsid w:val="00DA4A72"/>
    <w:rsid w:val="00DD00E6"/>
    <w:rsid w:val="00DD1645"/>
    <w:rsid w:val="00E23D85"/>
    <w:rsid w:val="00E64FE8"/>
    <w:rsid w:val="00E74237"/>
    <w:rsid w:val="00E92E08"/>
    <w:rsid w:val="00EB139B"/>
    <w:rsid w:val="00ED7A35"/>
    <w:rsid w:val="00EE03E1"/>
    <w:rsid w:val="00EE06D9"/>
    <w:rsid w:val="00EE2D13"/>
    <w:rsid w:val="00F67E52"/>
    <w:rsid w:val="00F83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9122"/>
  <w15:chartTrackingRefBased/>
  <w15:docId w15:val="{6224B1A8-A960-4113-9738-11BBE126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8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58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1B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1B8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8C1B8C"/>
    <w:pPr>
      <w:ind w:left="720"/>
      <w:contextualSpacing/>
    </w:pPr>
  </w:style>
  <w:style w:type="character" w:styleId="Hyperlink">
    <w:name w:val="Hyperlink"/>
    <w:basedOn w:val="DefaultParagraphFont"/>
    <w:uiPriority w:val="99"/>
    <w:unhideWhenUsed/>
    <w:rsid w:val="008C1B8C"/>
    <w:rPr>
      <w:color w:val="0563C1" w:themeColor="hyperlink"/>
      <w:u w:val="single"/>
    </w:rPr>
  </w:style>
  <w:style w:type="character" w:customStyle="1" w:styleId="Heading1Char">
    <w:name w:val="Heading 1 Char"/>
    <w:basedOn w:val="DefaultParagraphFont"/>
    <w:link w:val="Heading1"/>
    <w:uiPriority w:val="9"/>
    <w:rsid w:val="001E58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E580B"/>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23232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90354">
      <w:bodyDiv w:val="1"/>
      <w:marLeft w:val="0"/>
      <w:marRight w:val="0"/>
      <w:marTop w:val="0"/>
      <w:marBottom w:val="0"/>
      <w:divBdr>
        <w:top w:val="none" w:sz="0" w:space="0" w:color="auto"/>
        <w:left w:val="none" w:sz="0" w:space="0" w:color="auto"/>
        <w:bottom w:val="none" w:sz="0" w:space="0" w:color="auto"/>
        <w:right w:val="none" w:sz="0" w:space="0" w:color="auto"/>
      </w:divBdr>
    </w:div>
    <w:div w:id="197087540">
      <w:bodyDiv w:val="1"/>
      <w:marLeft w:val="0"/>
      <w:marRight w:val="0"/>
      <w:marTop w:val="0"/>
      <w:marBottom w:val="0"/>
      <w:divBdr>
        <w:top w:val="none" w:sz="0" w:space="0" w:color="auto"/>
        <w:left w:val="none" w:sz="0" w:space="0" w:color="auto"/>
        <w:bottom w:val="none" w:sz="0" w:space="0" w:color="auto"/>
        <w:right w:val="none" w:sz="0" w:space="0" w:color="auto"/>
      </w:divBdr>
    </w:div>
    <w:div w:id="242228553">
      <w:bodyDiv w:val="1"/>
      <w:marLeft w:val="0"/>
      <w:marRight w:val="0"/>
      <w:marTop w:val="0"/>
      <w:marBottom w:val="0"/>
      <w:divBdr>
        <w:top w:val="none" w:sz="0" w:space="0" w:color="auto"/>
        <w:left w:val="none" w:sz="0" w:space="0" w:color="auto"/>
        <w:bottom w:val="none" w:sz="0" w:space="0" w:color="auto"/>
        <w:right w:val="none" w:sz="0" w:space="0" w:color="auto"/>
      </w:divBdr>
    </w:div>
    <w:div w:id="408423560">
      <w:bodyDiv w:val="1"/>
      <w:marLeft w:val="0"/>
      <w:marRight w:val="0"/>
      <w:marTop w:val="0"/>
      <w:marBottom w:val="0"/>
      <w:divBdr>
        <w:top w:val="none" w:sz="0" w:space="0" w:color="auto"/>
        <w:left w:val="none" w:sz="0" w:space="0" w:color="auto"/>
        <w:bottom w:val="none" w:sz="0" w:space="0" w:color="auto"/>
        <w:right w:val="none" w:sz="0" w:space="0" w:color="auto"/>
      </w:divBdr>
    </w:div>
    <w:div w:id="620570236">
      <w:bodyDiv w:val="1"/>
      <w:marLeft w:val="0"/>
      <w:marRight w:val="0"/>
      <w:marTop w:val="0"/>
      <w:marBottom w:val="0"/>
      <w:divBdr>
        <w:top w:val="none" w:sz="0" w:space="0" w:color="auto"/>
        <w:left w:val="none" w:sz="0" w:space="0" w:color="auto"/>
        <w:bottom w:val="none" w:sz="0" w:space="0" w:color="auto"/>
        <w:right w:val="none" w:sz="0" w:space="0" w:color="auto"/>
      </w:divBdr>
    </w:div>
    <w:div w:id="739908178">
      <w:bodyDiv w:val="1"/>
      <w:marLeft w:val="0"/>
      <w:marRight w:val="0"/>
      <w:marTop w:val="0"/>
      <w:marBottom w:val="0"/>
      <w:divBdr>
        <w:top w:val="none" w:sz="0" w:space="0" w:color="auto"/>
        <w:left w:val="none" w:sz="0" w:space="0" w:color="auto"/>
        <w:bottom w:val="none" w:sz="0" w:space="0" w:color="auto"/>
        <w:right w:val="none" w:sz="0" w:space="0" w:color="auto"/>
      </w:divBdr>
    </w:div>
    <w:div w:id="819076094">
      <w:bodyDiv w:val="1"/>
      <w:marLeft w:val="0"/>
      <w:marRight w:val="0"/>
      <w:marTop w:val="0"/>
      <w:marBottom w:val="0"/>
      <w:divBdr>
        <w:top w:val="none" w:sz="0" w:space="0" w:color="auto"/>
        <w:left w:val="none" w:sz="0" w:space="0" w:color="auto"/>
        <w:bottom w:val="none" w:sz="0" w:space="0" w:color="auto"/>
        <w:right w:val="none" w:sz="0" w:space="0" w:color="auto"/>
      </w:divBdr>
    </w:div>
    <w:div w:id="1105074251">
      <w:bodyDiv w:val="1"/>
      <w:marLeft w:val="0"/>
      <w:marRight w:val="0"/>
      <w:marTop w:val="0"/>
      <w:marBottom w:val="0"/>
      <w:divBdr>
        <w:top w:val="none" w:sz="0" w:space="0" w:color="auto"/>
        <w:left w:val="none" w:sz="0" w:space="0" w:color="auto"/>
        <w:bottom w:val="none" w:sz="0" w:space="0" w:color="auto"/>
        <w:right w:val="none" w:sz="0" w:space="0" w:color="auto"/>
      </w:divBdr>
    </w:div>
    <w:div w:id="1332223708">
      <w:bodyDiv w:val="1"/>
      <w:marLeft w:val="0"/>
      <w:marRight w:val="0"/>
      <w:marTop w:val="0"/>
      <w:marBottom w:val="0"/>
      <w:divBdr>
        <w:top w:val="none" w:sz="0" w:space="0" w:color="auto"/>
        <w:left w:val="none" w:sz="0" w:space="0" w:color="auto"/>
        <w:bottom w:val="none" w:sz="0" w:space="0" w:color="auto"/>
        <w:right w:val="none" w:sz="0" w:space="0" w:color="auto"/>
      </w:divBdr>
    </w:div>
    <w:div w:id="1368985376">
      <w:bodyDiv w:val="1"/>
      <w:marLeft w:val="0"/>
      <w:marRight w:val="0"/>
      <w:marTop w:val="0"/>
      <w:marBottom w:val="0"/>
      <w:divBdr>
        <w:top w:val="none" w:sz="0" w:space="0" w:color="auto"/>
        <w:left w:val="none" w:sz="0" w:space="0" w:color="auto"/>
        <w:bottom w:val="none" w:sz="0" w:space="0" w:color="auto"/>
        <w:right w:val="none" w:sz="0" w:space="0" w:color="auto"/>
      </w:divBdr>
    </w:div>
    <w:div w:id="1792435664">
      <w:bodyDiv w:val="1"/>
      <w:marLeft w:val="0"/>
      <w:marRight w:val="0"/>
      <w:marTop w:val="0"/>
      <w:marBottom w:val="0"/>
      <w:divBdr>
        <w:top w:val="none" w:sz="0" w:space="0" w:color="auto"/>
        <w:left w:val="none" w:sz="0" w:space="0" w:color="auto"/>
        <w:bottom w:val="none" w:sz="0" w:space="0" w:color="auto"/>
        <w:right w:val="none" w:sz="0" w:space="0" w:color="auto"/>
      </w:divBdr>
    </w:div>
    <w:div w:id="1802309225">
      <w:bodyDiv w:val="1"/>
      <w:marLeft w:val="0"/>
      <w:marRight w:val="0"/>
      <w:marTop w:val="0"/>
      <w:marBottom w:val="0"/>
      <w:divBdr>
        <w:top w:val="none" w:sz="0" w:space="0" w:color="auto"/>
        <w:left w:val="none" w:sz="0" w:space="0" w:color="auto"/>
        <w:bottom w:val="none" w:sz="0" w:space="0" w:color="auto"/>
        <w:right w:val="none" w:sz="0" w:space="0" w:color="auto"/>
      </w:divBdr>
    </w:div>
    <w:div w:id="211296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s.com/teaching-resource/character-analysis-sheet-plays-11263561" TargetMode="External"/><Relationship Id="rId3" Type="http://schemas.openxmlformats.org/officeDocument/2006/relationships/settings" Target="settings.xml"/><Relationship Id="rId7" Type="http://schemas.openxmlformats.org/officeDocument/2006/relationships/hyperlink" Target="http://www.understandingslavery.com/index.php-option=com_content&amp;view=article&amp;id=1155_video-training&amp;catid=133_video-tutorials&amp;Itemid=14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derstandingslavery.com/index.php-option=com_content&amp;view=category&amp;layout=blog&amp;id=129&amp;Itemid=190.html" TargetMode="External"/><Relationship Id="rId5" Type="http://schemas.openxmlformats.org/officeDocument/2006/relationships/hyperlink" Target="http://www.understandingslavery.com/index.php-option=com_content&amp;view=category&amp;layout=blog&amp;id=129&amp;Itemid=190.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2608</Words>
  <Characters>14867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Davies</dc:creator>
  <cp:keywords/>
  <dc:description/>
  <cp:lastModifiedBy>Dominic Hingorani</cp:lastModifiedBy>
  <cp:revision>4</cp:revision>
  <cp:lastPrinted>2018-10-19T07:27:00Z</cp:lastPrinted>
  <dcterms:created xsi:type="dcterms:W3CDTF">2018-11-20T09:34:00Z</dcterms:created>
  <dcterms:modified xsi:type="dcterms:W3CDTF">2018-11-21T08:02:00Z</dcterms:modified>
</cp:coreProperties>
</file>